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071" w:rsidRDefault="00D9597D" w:rsidP="00955071">
      <w:pPr>
        <w:jc w:val="center"/>
        <w:rPr>
          <w:rFonts w:ascii="Arial" w:hAnsi="Arial" w:cs="Arial"/>
          <w:b/>
          <w:sz w:val="52"/>
          <w:szCs w:val="52"/>
          <w:lang w:val="en-US"/>
        </w:rPr>
      </w:pPr>
      <w:r>
        <w:rPr>
          <w:rFonts w:ascii="Arial" w:hAnsi="Arial" w:cs="Arial"/>
          <w:b/>
          <w:noProof/>
          <w:sz w:val="52"/>
          <w:szCs w:val="52"/>
          <w:lang w:eastAsia="en-ZA"/>
        </w:rPr>
        <w:drawing>
          <wp:inline distT="0" distB="0" distL="0" distR="0" wp14:anchorId="5135B287">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rsidR="00955071" w:rsidRDefault="00955071" w:rsidP="00955071">
      <w:pPr>
        <w:jc w:val="center"/>
        <w:rPr>
          <w:rFonts w:ascii="Arial" w:hAnsi="Arial" w:cs="Arial"/>
          <w:b/>
          <w:sz w:val="52"/>
          <w:szCs w:val="52"/>
          <w:lang w:val="en-US"/>
        </w:rPr>
      </w:pPr>
    </w:p>
    <w:p w:rsidR="00955071" w:rsidRDefault="00955071" w:rsidP="00955071">
      <w:pPr>
        <w:jc w:val="center"/>
        <w:rPr>
          <w:rFonts w:ascii="Arial" w:hAnsi="Arial" w:cs="Arial"/>
          <w:b/>
          <w:sz w:val="52"/>
          <w:szCs w:val="52"/>
          <w:lang w:val="en-US"/>
        </w:rPr>
      </w:pPr>
    </w:p>
    <w:p w:rsidR="00955071" w:rsidRDefault="00955071" w:rsidP="00955071">
      <w:pPr>
        <w:jc w:val="center"/>
        <w:rPr>
          <w:rFonts w:ascii="Arial" w:hAnsi="Arial" w:cs="Arial"/>
          <w:b/>
          <w:sz w:val="52"/>
          <w:szCs w:val="52"/>
          <w:lang w:val="en-US"/>
        </w:rPr>
      </w:pPr>
    </w:p>
    <w:p w:rsidR="00F02345" w:rsidRPr="00955071" w:rsidRDefault="00955071" w:rsidP="00955071">
      <w:pPr>
        <w:jc w:val="center"/>
        <w:rPr>
          <w:rFonts w:ascii="Arial" w:hAnsi="Arial" w:cs="Arial"/>
          <w:b/>
          <w:sz w:val="52"/>
          <w:szCs w:val="52"/>
          <w:lang w:val="en-US"/>
        </w:rPr>
      </w:pPr>
      <w:r w:rsidRPr="00955071">
        <w:rPr>
          <w:rFonts w:ascii="Arial" w:hAnsi="Arial" w:cs="Arial"/>
          <w:b/>
          <w:sz w:val="52"/>
          <w:szCs w:val="52"/>
          <w:lang w:val="en-US"/>
        </w:rPr>
        <w:t>CENTRAL KAROO DISTRICT MUNICIPALITY</w:t>
      </w:r>
    </w:p>
    <w:p w:rsidR="00955071" w:rsidRPr="00955071" w:rsidRDefault="00955071" w:rsidP="00955071">
      <w:pPr>
        <w:jc w:val="center"/>
        <w:rPr>
          <w:rFonts w:ascii="Arial" w:hAnsi="Arial" w:cs="Arial"/>
          <w:b/>
          <w:sz w:val="52"/>
          <w:szCs w:val="52"/>
          <w:lang w:val="en-US"/>
        </w:rPr>
      </w:pPr>
    </w:p>
    <w:p w:rsidR="00955071" w:rsidRPr="00955071" w:rsidRDefault="00955071" w:rsidP="00955071">
      <w:pPr>
        <w:jc w:val="center"/>
        <w:rPr>
          <w:rFonts w:ascii="Arial" w:hAnsi="Arial" w:cs="Arial"/>
          <w:b/>
          <w:sz w:val="52"/>
          <w:szCs w:val="52"/>
          <w:lang w:val="en-US"/>
        </w:rPr>
      </w:pPr>
    </w:p>
    <w:p w:rsidR="00955071" w:rsidRPr="00955071" w:rsidRDefault="00955071" w:rsidP="00955071">
      <w:pPr>
        <w:jc w:val="center"/>
        <w:rPr>
          <w:rFonts w:ascii="Arial" w:hAnsi="Arial" w:cs="Arial"/>
          <w:b/>
          <w:sz w:val="52"/>
          <w:szCs w:val="52"/>
          <w:lang w:val="en-US"/>
        </w:rPr>
      </w:pPr>
    </w:p>
    <w:p w:rsidR="00955071" w:rsidRDefault="00955071" w:rsidP="00955071">
      <w:pPr>
        <w:jc w:val="center"/>
        <w:rPr>
          <w:rFonts w:ascii="Arial" w:hAnsi="Arial" w:cs="Arial"/>
          <w:b/>
          <w:sz w:val="52"/>
          <w:szCs w:val="52"/>
          <w:lang w:val="en-US"/>
        </w:rPr>
      </w:pPr>
      <w:r w:rsidRPr="00955071">
        <w:rPr>
          <w:rFonts w:ascii="Arial" w:hAnsi="Arial" w:cs="Arial"/>
          <w:b/>
          <w:sz w:val="52"/>
          <w:szCs w:val="52"/>
          <w:lang w:val="en-US"/>
        </w:rPr>
        <w:t>MUNICIPAL ENTITIES POLICY</w:t>
      </w:r>
    </w:p>
    <w:p w:rsidR="00955071" w:rsidRDefault="00955071" w:rsidP="00955071">
      <w:pPr>
        <w:jc w:val="center"/>
        <w:rPr>
          <w:rFonts w:ascii="Arial" w:hAnsi="Arial" w:cs="Arial"/>
          <w:sz w:val="52"/>
          <w:szCs w:val="52"/>
          <w:lang w:val="en-US"/>
        </w:rPr>
      </w:pPr>
    </w:p>
    <w:p w:rsidR="00955071" w:rsidRDefault="00955071" w:rsidP="00955071">
      <w:pPr>
        <w:jc w:val="center"/>
        <w:rPr>
          <w:rFonts w:ascii="Arial" w:hAnsi="Arial" w:cs="Arial"/>
          <w:sz w:val="52"/>
          <w:szCs w:val="52"/>
          <w:lang w:val="en-US"/>
        </w:rPr>
      </w:pPr>
    </w:p>
    <w:p w:rsidR="00BB7A8B" w:rsidRPr="00BB7A8B" w:rsidRDefault="00BB7A8B" w:rsidP="00BB7A8B">
      <w:pPr>
        <w:jc w:val="both"/>
        <w:rPr>
          <w:rFonts w:ascii="Arial" w:hAnsi="Arial" w:cs="Arial"/>
          <w:b/>
        </w:rPr>
      </w:pPr>
      <w:r w:rsidRPr="00BB7A8B">
        <w:rPr>
          <w:rFonts w:ascii="Arial" w:hAnsi="Arial" w:cs="Arial"/>
          <w:b/>
        </w:rPr>
        <w:t>2020/2021</w:t>
      </w:r>
    </w:p>
    <w:p w:rsidR="00955071" w:rsidRPr="00DB4F26" w:rsidRDefault="00955071" w:rsidP="00955071">
      <w:pPr>
        <w:jc w:val="both"/>
        <w:rPr>
          <w:rFonts w:ascii="Arial" w:hAnsi="Arial" w:cs="Arial"/>
          <w:b/>
          <w:bCs/>
          <w:lang w:val="en-US"/>
        </w:rPr>
      </w:pPr>
      <w:bookmarkStart w:id="0" w:name="_GoBack"/>
      <w:bookmarkEnd w:id="0"/>
    </w:p>
    <w:p w:rsidR="00436B44" w:rsidRDefault="00436B44" w:rsidP="00955071">
      <w:pPr>
        <w:jc w:val="both"/>
        <w:rPr>
          <w:rFonts w:ascii="Arial" w:hAnsi="Arial" w:cs="Arial"/>
          <w:lang w:val="en-US"/>
        </w:rPr>
      </w:pPr>
    </w:p>
    <w:tbl>
      <w:tblPr>
        <w:tblStyle w:val="TableGrid"/>
        <w:tblW w:w="0" w:type="auto"/>
        <w:tblLook w:val="04A0" w:firstRow="1" w:lastRow="0" w:firstColumn="1" w:lastColumn="0" w:noHBand="0" w:noVBand="1"/>
      </w:tblPr>
      <w:tblGrid>
        <w:gridCol w:w="1129"/>
        <w:gridCol w:w="6237"/>
        <w:gridCol w:w="1984"/>
      </w:tblGrid>
      <w:tr w:rsidR="00436B44" w:rsidTr="00CE3D3E">
        <w:tc>
          <w:tcPr>
            <w:tcW w:w="9350" w:type="dxa"/>
            <w:gridSpan w:val="3"/>
            <w:tcBorders>
              <w:top w:val="nil"/>
              <w:left w:val="nil"/>
              <w:bottom w:val="nil"/>
              <w:right w:val="nil"/>
            </w:tcBorders>
          </w:tcPr>
          <w:p w:rsidR="00436B44" w:rsidRPr="00436B44" w:rsidRDefault="00436B44" w:rsidP="00436B44">
            <w:pPr>
              <w:spacing w:line="360" w:lineRule="auto"/>
              <w:jc w:val="center"/>
              <w:rPr>
                <w:rFonts w:ascii="Arial" w:hAnsi="Arial" w:cs="Arial"/>
                <w:b/>
                <w:u w:val="single"/>
                <w:lang w:val="en-US"/>
              </w:rPr>
            </w:pPr>
            <w:r>
              <w:rPr>
                <w:rFonts w:ascii="Arial" w:hAnsi="Arial" w:cs="Arial"/>
                <w:b/>
                <w:u w:val="single"/>
                <w:lang w:val="en-US"/>
              </w:rPr>
              <w:lastRenderedPageBreak/>
              <w:t>TABLE OF CONTENT</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1.</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Definitions and Abbreviations</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 xml:space="preserve">3 – 4 </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2.</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Problem Statement</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4</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3.</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Desired Outcomes</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4</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4.</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Strategic Intent</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5</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5.</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 xml:space="preserve">Policy Parameters </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5</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6.</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Role-Players and Stakeholders</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5 – 6</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7.</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Regulatory Context</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6 – 7</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8.</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Policy Directive Details</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8 – 9</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9.</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Designated Municipal Representatives</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9 – 10</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10.</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Performance Management and Budgeting</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11</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11.</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Delegation by Municipal Representative (Official)</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12</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12.</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 xml:space="preserve">Implementation </w:t>
            </w:r>
            <w:proofErr w:type="spellStart"/>
            <w:r>
              <w:rPr>
                <w:rFonts w:ascii="Arial" w:hAnsi="Arial" w:cs="Arial"/>
                <w:lang w:val="en-US"/>
              </w:rPr>
              <w:t>Programme</w:t>
            </w:r>
            <w:proofErr w:type="spellEnd"/>
            <w:r>
              <w:rPr>
                <w:rFonts w:ascii="Arial" w:hAnsi="Arial" w:cs="Arial"/>
                <w:lang w:val="en-US"/>
              </w:rPr>
              <w:t xml:space="preserve"> </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12</w:t>
            </w: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p>
        </w:tc>
        <w:tc>
          <w:tcPr>
            <w:tcW w:w="1984" w:type="dxa"/>
            <w:tcBorders>
              <w:top w:val="nil"/>
              <w:left w:val="nil"/>
              <w:bottom w:val="nil"/>
              <w:right w:val="nil"/>
            </w:tcBorders>
          </w:tcPr>
          <w:p w:rsidR="00436B44" w:rsidRDefault="00436B44" w:rsidP="00436B44">
            <w:pPr>
              <w:spacing w:line="360" w:lineRule="auto"/>
              <w:jc w:val="center"/>
              <w:rPr>
                <w:rFonts w:ascii="Arial" w:hAnsi="Arial" w:cs="Arial"/>
                <w:lang w:val="en-US"/>
              </w:rPr>
            </w:pPr>
          </w:p>
        </w:tc>
      </w:tr>
      <w:tr w:rsidR="00436B44" w:rsidTr="00CE3D3E">
        <w:tc>
          <w:tcPr>
            <w:tcW w:w="1129"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13.</w:t>
            </w:r>
          </w:p>
        </w:tc>
        <w:tc>
          <w:tcPr>
            <w:tcW w:w="6237" w:type="dxa"/>
            <w:tcBorders>
              <w:top w:val="nil"/>
              <w:left w:val="nil"/>
              <w:bottom w:val="nil"/>
              <w:right w:val="nil"/>
            </w:tcBorders>
          </w:tcPr>
          <w:p w:rsidR="00436B44" w:rsidRDefault="00436B44" w:rsidP="00436B44">
            <w:pPr>
              <w:spacing w:line="360" w:lineRule="auto"/>
              <w:jc w:val="both"/>
              <w:rPr>
                <w:rFonts w:ascii="Arial" w:hAnsi="Arial" w:cs="Arial"/>
                <w:lang w:val="en-US"/>
              </w:rPr>
            </w:pPr>
            <w:r>
              <w:rPr>
                <w:rFonts w:ascii="Arial" w:hAnsi="Arial" w:cs="Arial"/>
                <w:lang w:val="en-US"/>
              </w:rPr>
              <w:t>Monitoring, Evaluation and Review</w:t>
            </w:r>
          </w:p>
        </w:tc>
        <w:tc>
          <w:tcPr>
            <w:tcW w:w="1984" w:type="dxa"/>
            <w:tcBorders>
              <w:top w:val="nil"/>
              <w:left w:val="nil"/>
              <w:bottom w:val="nil"/>
              <w:right w:val="nil"/>
            </w:tcBorders>
          </w:tcPr>
          <w:p w:rsidR="00436B44" w:rsidRDefault="00CE3D3E" w:rsidP="00436B44">
            <w:pPr>
              <w:spacing w:line="360" w:lineRule="auto"/>
              <w:jc w:val="center"/>
              <w:rPr>
                <w:rFonts w:ascii="Arial" w:hAnsi="Arial" w:cs="Arial"/>
                <w:lang w:val="en-US"/>
              </w:rPr>
            </w:pPr>
            <w:r>
              <w:rPr>
                <w:rFonts w:ascii="Arial" w:hAnsi="Arial" w:cs="Arial"/>
                <w:lang w:val="en-US"/>
              </w:rPr>
              <w:t>12</w:t>
            </w:r>
          </w:p>
        </w:tc>
      </w:tr>
    </w:tbl>
    <w:p w:rsidR="00436B44" w:rsidRDefault="00436B44" w:rsidP="00955071">
      <w:pPr>
        <w:jc w:val="both"/>
        <w:rPr>
          <w:rFonts w:ascii="Arial" w:hAnsi="Arial" w:cs="Arial"/>
          <w:lang w:val="en-US"/>
        </w:rPr>
      </w:pPr>
    </w:p>
    <w:p w:rsidR="00436B44" w:rsidRDefault="00436B44" w:rsidP="00955071">
      <w:pPr>
        <w:jc w:val="both"/>
        <w:rPr>
          <w:rFonts w:ascii="Arial" w:hAnsi="Arial" w:cs="Arial"/>
          <w:lang w:val="en-US"/>
        </w:rPr>
      </w:pPr>
    </w:p>
    <w:p w:rsidR="00436B44" w:rsidRDefault="00436B44" w:rsidP="00955071">
      <w:pPr>
        <w:jc w:val="both"/>
        <w:rPr>
          <w:rFonts w:ascii="Arial" w:hAnsi="Arial" w:cs="Arial"/>
          <w:lang w:val="en-US"/>
        </w:rPr>
      </w:pPr>
    </w:p>
    <w:p w:rsidR="00436B44" w:rsidRDefault="00436B44" w:rsidP="00955071">
      <w:pPr>
        <w:jc w:val="both"/>
        <w:rPr>
          <w:rFonts w:ascii="Arial" w:hAnsi="Arial" w:cs="Arial"/>
          <w:lang w:val="en-US"/>
        </w:rPr>
      </w:pPr>
    </w:p>
    <w:p w:rsidR="00436B44" w:rsidRDefault="00436B44" w:rsidP="00955071">
      <w:pPr>
        <w:jc w:val="both"/>
        <w:rPr>
          <w:rFonts w:ascii="Arial" w:hAnsi="Arial" w:cs="Arial"/>
          <w:lang w:val="en-US"/>
        </w:rPr>
      </w:pPr>
    </w:p>
    <w:tbl>
      <w:tblPr>
        <w:tblStyle w:val="TableGrid"/>
        <w:tblW w:w="0" w:type="auto"/>
        <w:tblLook w:val="04A0" w:firstRow="1" w:lastRow="0" w:firstColumn="1" w:lastColumn="0" w:noHBand="0" w:noVBand="1"/>
      </w:tblPr>
      <w:tblGrid>
        <w:gridCol w:w="895"/>
        <w:gridCol w:w="635"/>
        <w:gridCol w:w="90"/>
        <w:gridCol w:w="90"/>
        <w:gridCol w:w="180"/>
        <w:gridCol w:w="540"/>
        <w:gridCol w:w="684"/>
        <w:gridCol w:w="850"/>
        <w:gridCol w:w="5386"/>
      </w:tblGrid>
      <w:tr w:rsidR="00955071" w:rsidTr="00D9597D">
        <w:tc>
          <w:tcPr>
            <w:tcW w:w="895" w:type="dxa"/>
            <w:tcBorders>
              <w:top w:val="nil"/>
              <w:left w:val="nil"/>
              <w:bottom w:val="nil"/>
              <w:right w:val="nil"/>
            </w:tcBorders>
          </w:tcPr>
          <w:p w:rsidR="00955071" w:rsidRPr="00955071" w:rsidRDefault="00955071" w:rsidP="00955071">
            <w:pPr>
              <w:spacing w:line="360" w:lineRule="auto"/>
              <w:jc w:val="both"/>
              <w:rPr>
                <w:rFonts w:ascii="Arial" w:hAnsi="Arial" w:cs="Arial"/>
                <w:b/>
                <w:lang w:val="en-US"/>
              </w:rPr>
            </w:pPr>
            <w:r>
              <w:rPr>
                <w:rFonts w:ascii="Arial" w:hAnsi="Arial" w:cs="Arial"/>
                <w:b/>
                <w:lang w:val="en-US"/>
              </w:rPr>
              <w:lastRenderedPageBreak/>
              <w:t>1.</w:t>
            </w:r>
          </w:p>
        </w:tc>
        <w:tc>
          <w:tcPr>
            <w:tcW w:w="8455" w:type="dxa"/>
            <w:gridSpan w:val="8"/>
            <w:tcBorders>
              <w:top w:val="nil"/>
              <w:left w:val="nil"/>
              <w:bottom w:val="nil"/>
              <w:right w:val="nil"/>
            </w:tcBorders>
          </w:tcPr>
          <w:p w:rsidR="00955071" w:rsidRPr="00955071" w:rsidRDefault="00955071" w:rsidP="00955071">
            <w:pPr>
              <w:spacing w:line="360" w:lineRule="auto"/>
              <w:jc w:val="both"/>
              <w:rPr>
                <w:rFonts w:ascii="Arial" w:hAnsi="Arial" w:cs="Arial"/>
                <w:b/>
                <w:u w:val="single"/>
                <w:lang w:val="en-US"/>
              </w:rPr>
            </w:pPr>
            <w:r>
              <w:rPr>
                <w:rFonts w:ascii="Arial" w:hAnsi="Arial" w:cs="Arial"/>
                <w:b/>
                <w:u w:val="single"/>
                <w:lang w:val="en-US"/>
              </w:rPr>
              <w:t>DEFINITIONS AND ABREVIATIONS:</w:t>
            </w:r>
          </w:p>
        </w:tc>
      </w:tr>
      <w:tr w:rsidR="00955071" w:rsidTr="00D9597D">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1.1</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“CKDM”</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means the Central Karoo District Municipality, a municipality established in   terms of   the   Local Government</w:t>
            </w:r>
            <w:r>
              <w:rPr>
                <w:rFonts w:ascii="Arial" w:hAnsi="Arial" w:cs="Arial"/>
                <w:lang w:val="en-US"/>
              </w:rPr>
              <w:t xml:space="preserve">: </w:t>
            </w:r>
            <w:r w:rsidRPr="00D9597D">
              <w:rPr>
                <w:rFonts w:ascii="Arial" w:hAnsi="Arial" w:cs="Arial"/>
                <w:lang w:val="en-US"/>
              </w:rPr>
              <w:t xml:space="preserve"> Municipal Structures Act, 1998 (Act No. 117 of 1998), or any structure or employee of the CKDM acting in terms of delegated authority;</w:t>
            </w:r>
          </w:p>
        </w:tc>
      </w:tr>
      <w:tr w:rsidR="00D9597D" w:rsidTr="00D9597D">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1.2</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“Council”</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means the Municipal Council of the CKDM;</w:t>
            </w:r>
          </w:p>
        </w:tc>
      </w:tr>
      <w:tr w:rsidR="00D9597D" w:rsidTr="00D9597D">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1.3</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“Companies Act”</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 xml:space="preserve">means </w:t>
            </w:r>
            <w:r w:rsidR="00436B44" w:rsidRPr="00D9597D">
              <w:rPr>
                <w:rFonts w:ascii="Arial" w:hAnsi="Arial" w:cs="Arial"/>
                <w:lang w:val="en-US"/>
              </w:rPr>
              <w:t>the Companies</w:t>
            </w:r>
            <w:r w:rsidRPr="00D9597D">
              <w:rPr>
                <w:rFonts w:ascii="Arial" w:hAnsi="Arial" w:cs="Arial"/>
                <w:lang w:val="en-US"/>
              </w:rPr>
              <w:t xml:space="preserve"> Act, 2008 (</w:t>
            </w:r>
            <w:r w:rsidR="00436B44" w:rsidRPr="00D9597D">
              <w:rPr>
                <w:rFonts w:ascii="Arial" w:hAnsi="Arial" w:cs="Arial"/>
                <w:lang w:val="en-US"/>
              </w:rPr>
              <w:t>Act No.</w:t>
            </w:r>
            <w:r w:rsidRPr="00D9597D">
              <w:rPr>
                <w:rFonts w:ascii="Arial" w:hAnsi="Arial" w:cs="Arial"/>
                <w:lang w:val="en-US"/>
              </w:rPr>
              <w:t>71 of 2008</w:t>
            </w:r>
            <w:r>
              <w:rPr>
                <w:rFonts w:ascii="Arial" w:hAnsi="Arial" w:cs="Arial"/>
                <w:lang w:val="en-US"/>
              </w:rPr>
              <w:t>);</w:t>
            </w:r>
          </w:p>
        </w:tc>
      </w:tr>
      <w:tr w:rsidR="00D9597D" w:rsidTr="00D9597D">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1.4</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“Director”</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means a director serving on the board of directors of a municipal entity;</w:t>
            </w:r>
          </w:p>
        </w:tc>
      </w:tr>
      <w:tr w:rsidR="00D9597D" w:rsidTr="00D9597D">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1.5</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“MAYCO”</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means the Mayoral Committee appointed in terms of section 60 of the Local Government: Municipal Structures Act, 1998 (Act No. 117 of 1998);</w:t>
            </w:r>
          </w:p>
        </w:tc>
      </w:tr>
      <w:tr w:rsidR="00D9597D" w:rsidTr="00D9597D">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1.6</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“MFMA”</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means the Local Government: Municipal Finance Management Act, 2003 (Act No.56 of 2003);</w:t>
            </w:r>
          </w:p>
        </w:tc>
      </w:tr>
      <w:tr w:rsidR="00D9597D" w:rsidTr="00D9597D">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1.7</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“Municipal Entity”</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means a municipal entity referred to in section 868 (1) of the Systems Act;</w:t>
            </w:r>
          </w:p>
        </w:tc>
      </w:tr>
      <w:tr w:rsidR="00D9597D" w:rsidTr="00D9597D">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1.8</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 xml:space="preserve">“Municipal Representative” </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means a council or an official of the CKDM, or both who has been designated as such in terms of Section 930 of the Systems Act to -</w:t>
            </w:r>
          </w:p>
        </w:tc>
      </w:tr>
      <w:tr w:rsidR="00D9597D" w:rsidTr="00D9597D">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D9597D">
        <w:tc>
          <w:tcPr>
            <w:tcW w:w="895" w:type="dxa"/>
            <w:tcBorders>
              <w:top w:val="nil"/>
              <w:left w:val="nil"/>
              <w:bottom w:val="nil"/>
              <w:right w:val="nil"/>
            </w:tcBorders>
          </w:tcPr>
          <w:p w:rsidR="00D9597D" w:rsidRDefault="00D9597D" w:rsidP="00D9597D">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D9597D">
            <w:pPr>
              <w:spacing w:line="360" w:lineRule="auto"/>
              <w:jc w:val="both"/>
              <w:rPr>
                <w:rFonts w:ascii="Arial" w:hAnsi="Arial" w:cs="Arial"/>
                <w:b/>
                <w:lang w:val="en-US"/>
              </w:rPr>
            </w:pPr>
          </w:p>
        </w:tc>
        <w:tc>
          <w:tcPr>
            <w:tcW w:w="850" w:type="dxa"/>
            <w:tcBorders>
              <w:top w:val="nil"/>
              <w:left w:val="nil"/>
              <w:bottom w:val="nil"/>
              <w:right w:val="nil"/>
            </w:tcBorders>
          </w:tcPr>
          <w:p w:rsidR="00D9597D" w:rsidRDefault="00D9597D" w:rsidP="00D9597D">
            <w:pPr>
              <w:spacing w:line="360" w:lineRule="auto"/>
              <w:jc w:val="both"/>
              <w:rPr>
                <w:rFonts w:ascii="Arial" w:hAnsi="Arial" w:cs="Arial"/>
                <w:lang w:val="en-US"/>
              </w:rPr>
            </w:pPr>
            <w:r>
              <w:rPr>
                <w:rFonts w:ascii="Arial" w:hAnsi="Arial" w:cs="Arial"/>
                <w:lang w:val="en-US"/>
              </w:rPr>
              <w:t>(a)</w:t>
            </w:r>
          </w:p>
        </w:tc>
        <w:tc>
          <w:tcPr>
            <w:tcW w:w="5386" w:type="dxa"/>
            <w:tcBorders>
              <w:top w:val="nil"/>
              <w:left w:val="nil"/>
              <w:bottom w:val="nil"/>
              <w:right w:val="nil"/>
            </w:tcBorders>
          </w:tcPr>
          <w:p w:rsidR="00D9597D" w:rsidRDefault="00D9597D" w:rsidP="00D9597D">
            <w:pPr>
              <w:spacing w:line="360" w:lineRule="auto"/>
              <w:jc w:val="both"/>
              <w:rPr>
                <w:rFonts w:ascii="Arial" w:hAnsi="Arial" w:cs="Arial"/>
                <w:lang w:val="en-US"/>
              </w:rPr>
            </w:pPr>
            <w:r w:rsidRPr="001B711A">
              <w:rPr>
                <w:rFonts w:ascii="Arial" w:hAnsi="Arial" w:cs="Arial"/>
                <w:lang w:val="en-US"/>
              </w:rPr>
              <w:t xml:space="preserve">represent the City as a non -participating observer at meetings of the board of directors of </w:t>
            </w:r>
            <w:r>
              <w:rPr>
                <w:rFonts w:ascii="Arial" w:hAnsi="Arial" w:cs="Arial"/>
                <w:lang w:val="en-US"/>
              </w:rPr>
              <w:t>t</w:t>
            </w:r>
            <w:r w:rsidRPr="001B711A">
              <w:rPr>
                <w:rFonts w:ascii="Arial" w:hAnsi="Arial" w:cs="Arial"/>
                <w:lang w:val="en-US"/>
              </w:rPr>
              <w:t>he municip</w:t>
            </w:r>
            <w:r>
              <w:rPr>
                <w:rFonts w:ascii="Arial" w:hAnsi="Arial" w:cs="Arial"/>
                <w:lang w:val="en-US"/>
              </w:rPr>
              <w:t>al entity concern</w:t>
            </w:r>
            <w:r w:rsidRPr="001B711A">
              <w:rPr>
                <w:rFonts w:ascii="Arial" w:hAnsi="Arial" w:cs="Arial"/>
                <w:lang w:val="en-US"/>
              </w:rPr>
              <w:t>ed; and</w:t>
            </w:r>
          </w:p>
        </w:tc>
      </w:tr>
      <w:tr w:rsidR="00D9597D" w:rsidTr="00436B44">
        <w:tc>
          <w:tcPr>
            <w:tcW w:w="895" w:type="dxa"/>
            <w:tcBorders>
              <w:top w:val="nil"/>
              <w:left w:val="nil"/>
              <w:bottom w:val="nil"/>
              <w:right w:val="nil"/>
            </w:tcBorders>
          </w:tcPr>
          <w:p w:rsidR="00D9597D" w:rsidRDefault="00D9597D" w:rsidP="00D9597D">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D9597D">
            <w:pPr>
              <w:spacing w:line="360" w:lineRule="auto"/>
              <w:jc w:val="both"/>
              <w:rPr>
                <w:rFonts w:ascii="Arial" w:hAnsi="Arial" w:cs="Arial"/>
                <w:b/>
                <w:lang w:val="en-US"/>
              </w:rPr>
            </w:pPr>
          </w:p>
        </w:tc>
        <w:tc>
          <w:tcPr>
            <w:tcW w:w="850" w:type="dxa"/>
            <w:tcBorders>
              <w:top w:val="nil"/>
              <w:left w:val="nil"/>
              <w:bottom w:val="nil"/>
              <w:right w:val="nil"/>
            </w:tcBorders>
          </w:tcPr>
          <w:p w:rsidR="00D9597D" w:rsidRDefault="00D9597D" w:rsidP="00D9597D">
            <w:pPr>
              <w:spacing w:line="360" w:lineRule="auto"/>
              <w:jc w:val="both"/>
              <w:rPr>
                <w:rFonts w:ascii="Arial" w:hAnsi="Arial" w:cs="Arial"/>
                <w:lang w:val="en-US"/>
              </w:rPr>
            </w:pPr>
          </w:p>
        </w:tc>
        <w:tc>
          <w:tcPr>
            <w:tcW w:w="5386" w:type="dxa"/>
            <w:tcBorders>
              <w:top w:val="nil"/>
              <w:left w:val="nil"/>
              <w:bottom w:val="nil"/>
              <w:right w:val="nil"/>
            </w:tcBorders>
          </w:tcPr>
          <w:p w:rsidR="00D9597D" w:rsidRPr="001B711A" w:rsidRDefault="00D9597D" w:rsidP="00D9597D">
            <w:pPr>
              <w:spacing w:line="360" w:lineRule="auto"/>
              <w:jc w:val="both"/>
              <w:rPr>
                <w:rFonts w:ascii="Arial" w:hAnsi="Arial" w:cs="Arial"/>
                <w:lang w:val="en-US"/>
              </w:rPr>
            </w:pPr>
          </w:p>
        </w:tc>
      </w:tr>
      <w:tr w:rsidR="00D9597D" w:rsidTr="00436B44">
        <w:tc>
          <w:tcPr>
            <w:tcW w:w="895" w:type="dxa"/>
            <w:tcBorders>
              <w:top w:val="nil"/>
              <w:left w:val="nil"/>
              <w:bottom w:val="nil"/>
              <w:right w:val="nil"/>
            </w:tcBorders>
          </w:tcPr>
          <w:p w:rsidR="00D9597D" w:rsidRDefault="00D9597D" w:rsidP="00D9597D">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D9597D">
            <w:pPr>
              <w:spacing w:line="360" w:lineRule="auto"/>
              <w:jc w:val="both"/>
              <w:rPr>
                <w:rFonts w:ascii="Arial" w:hAnsi="Arial" w:cs="Arial"/>
                <w:b/>
                <w:lang w:val="en-US"/>
              </w:rPr>
            </w:pPr>
          </w:p>
        </w:tc>
        <w:tc>
          <w:tcPr>
            <w:tcW w:w="850" w:type="dxa"/>
            <w:tcBorders>
              <w:top w:val="nil"/>
              <w:left w:val="nil"/>
              <w:bottom w:val="nil"/>
              <w:right w:val="nil"/>
            </w:tcBorders>
          </w:tcPr>
          <w:p w:rsidR="00D9597D" w:rsidRDefault="00D9597D" w:rsidP="00D9597D">
            <w:pPr>
              <w:spacing w:line="360" w:lineRule="auto"/>
              <w:jc w:val="both"/>
              <w:rPr>
                <w:rFonts w:ascii="Arial" w:hAnsi="Arial" w:cs="Arial"/>
                <w:lang w:val="en-US"/>
              </w:rPr>
            </w:pPr>
            <w:r>
              <w:rPr>
                <w:rFonts w:ascii="Arial" w:hAnsi="Arial" w:cs="Arial"/>
                <w:lang w:val="en-US"/>
              </w:rPr>
              <w:t>(b)</w:t>
            </w:r>
          </w:p>
        </w:tc>
        <w:tc>
          <w:tcPr>
            <w:tcW w:w="5386" w:type="dxa"/>
            <w:tcBorders>
              <w:top w:val="nil"/>
              <w:left w:val="nil"/>
              <w:bottom w:val="nil"/>
              <w:right w:val="nil"/>
            </w:tcBorders>
          </w:tcPr>
          <w:p w:rsidR="00D9597D" w:rsidRDefault="00D9597D" w:rsidP="00D9597D">
            <w:pPr>
              <w:spacing w:line="360" w:lineRule="auto"/>
              <w:jc w:val="both"/>
              <w:rPr>
                <w:rFonts w:ascii="Arial" w:hAnsi="Arial" w:cs="Arial"/>
                <w:lang w:val="en-US"/>
              </w:rPr>
            </w:pPr>
            <w:r>
              <w:rPr>
                <w:rFonts w:ascii="Arial" w:hAnsi="Arial" w:cs="Arial"/>
                <w:lang w:val="en-US"/>
              </w:rPr>
              <w:t>attend shareh</w:t>
            </w:r>
            <w:r w:rsidRPr="001B711A">
              <w:rPr>
                <w:rFonts w:ascii="Arial" w:hAnsi="Arial" w:cs="Arial"/>
                <w:lang w:val="en-US"/>
              </w:rPr>
              <w:t>older mee</w:t>
            </w:r>
            <w:r>
              <w:rPr>
                <w:rFonts w:ascii="Arial" w:hAnsi="Arial" w:cs="Arial"/>
                <w:lang w:val="en-US"/>
              </w:rPr>
              <w:t>tin</w:t>
            </w:r>
            <w:r w:rsidRPr="001B711A">
              <w:rPr>
                <w:rFonts w:ascii="Arial" w:hAnsi="Arial" w:cs="Arial"/>
                <w:lang w:val="en-US"/>
              </w:rPr>
              <w:t xml:space="preserve">gs and to exercise the </w:t>
            </w:r>
            <w:r>
              <w:rPr>
                <w:rFonts w:ascii="Arial" w:hAnsi="Arial" w:cs="Arial"/>
                <w:lang w:val="en-US"/>
              </w:rPr>
              <w:t>CKDM’s</w:t>
            </w:r>
            <w:r w:rsidRPr="001B711A">
              <w:rPr>
                <w:rFonts w:ascii="Arial" w:hAnsi="Arial" w:cs="Arial"/>
                <w:lang w:val="en-US"/>
              </w:rPr>
              <w:t xml:space="preserve"> </w:t>
            </w:r>
            <w:r>
              <w:rPr>
                <w:rFonts w:ascii="Arial" w:hAnsi="Arial" w:cs="Arial"/>
                <w:lang w:val="en-US"/>
              </w:rPr>
              <w:t>r</w:t>
            </w:r>
            <w:r w:rsidRPr="001B711A">
              <w:rPr>
                <w:rFonts w:ascii="Arial" w:hAnsi="Arial" w:cs="Arial"/>
                <w:lang w:val="en-US"/>
              </w:rPr>
              <w:t>igh</w:t>
            </w:r>
            <w:r>
              <w:rPr>
                <w:rFonts w:ascii="Arial" w:hAnsi="Arial" w:cs="Arial"/>
                <w:lang w:val="en-US"/>
              </w:rPr>
              <w:t>t</w:t>
            </w:r>
            <w:r w:rsidRPr="001B711A">
              <w:rPr>
                <w:rFonts w:ascii="Arial" w:hAnsi="Arial" w:cs="Arial"/>
                <w:lang w:val="en-US"/>
              </w:rPr>
              <w:t>s and responsibilities as a sha</w:t>
            </w:r>
            <w:r>
              <w:rPr>
                <w:rFonts w:ascii="Arial" w:hAnsi="Arial" w:cs="Arial"/>
                <w:lang w:val="en-US"/>
              </w:rPr>
              <w:t>r</w:t>
            </w:r>
            <w:r w:rsidRPr="001B711A">
              <w:rPr>
                <w:rFonts w:ascii="Arial" w:hAnsi="Arial" w:cs="Arial"/>
                <w:lang w:val="en-US"/>
              </w:rPr>
              <w:t xml:space="preserve">eholder, </w:t>
            </w:r>
            <w:r>
              <w:rPr>
                <w:rFonts w:ascii="Arial" w:hAnsi="Arial" w:cs="Arial"/>
                <w:lang w:val="en-US"/>
              </w:rPr>
              <w:t>togethe</w:t>
            </w:r>
            <w:r w:rsidRPr="001B711A">
              <w:rPr>
                <w:rFonts w:ascii="Arial" w:hAnsi="Arial" w:cs="Arial"/>
                <w:lang w:val="en-US"/>
              </w:rPr>
              <w:t xml:space="preserve">r </w:t>
            </w:r>
            <w:r w:rsidRPr="001B711A">
              <w:rPr>
                <w:rFonts w:ascii="Arial" w:hAnsi="Arial" w:cs="Arial"/>
                <w:b/>
                <w:lang w:val="en-US"/>
              </w:rPr>
              <w:t>wi</w:t>
            </w:r>
            <w:r>
              <w:rPr>
                <w:rFonts w:ascii="Arial" w:hAnsi="Arial" w:cs="Arial"/>
                <w:b/>
                <w:lang w:val="en-US"/>
              </w:rPr>
              <w:t>t</w:t>
            </w:r>
            <w:r w:rsidRPr="001B711A">
              <w:rPr>
                <w:rFonts w:ascii="Arial" w:hAnsi="Arial" w:cs="Arial"/>
                <w:b/>
                <w:lang w:val="en-US"/>
              </w:rPr>
              <w:t xml:space="preserve">h </w:t>
            </w:r>
            <w:r w:rsidRPr="001B711A">
              <w:rPr>
                <w:rFonts w:ascii="Arial" w:hAnsi="Arial" w:cs="Arial"/>
                <w:lang w:val="en-US"/>
              </w:rPr>
              <w:t xml:space="preserve">such </w:t>
            </w:r>
            <w:r>
              <w:rPr>
                <w:rFonts w:ascii="Arial" w:hAnsi="Arial" w:cs="Arial"/>
                <w:lang w:val="en-US"/>
              </w:rPr>
              <w:t>oth</w:t>
            </w:r>
            <w:r w:rsidRPr="001B711A">
              <w:rPr>
                <w:rFonts w:ascii="Arial" w:hAnsi="Arial" w:cs="Arial"/>
                <w:lang w:val="en-US"/>
              </w:rPr>
              <w:t>er counci</w:t>
            </w:r>
            <w:r>
              <w:rPr>
                <w:rFonts w:ascii="Arial" w:hAnsi="Arial" w:cs="Arial"/>
                <w:lang w:val="en-US"/>
              </w:rPr>
              <w:t>lor</w:t>
            </w:r>
            <w:r w:rsidRPr="001B711A">
              <w:rPr>
                <w:rFonts w:ascii="Arial" w:hAnsi="Arial" w:cs="Arial"/>
                <w:lang w:val="en-US"/>
              </w:rPr>
              <w:t>s or officials that the Co</w:t>
            </w:r>
            <w:r>
              <w:rPr>
                <w:rFonts w:ascii="Arial" w:hAnsi="Arial" w:cs="Arial"/>
                <w:lang w:val="en-US"/>
              </w:rPr>
              <w:t>unci</w:t>
            </w:r>
            <w:r w:rsidRPr="001B711A">
              <w:rPr>
                <w:rFonts w:ascii="Arial" w:hAnsi="Arial" w:cs="Arial"/>
                <w:lang w:val="en-US"/>
              </w:rPr>
              <w:t xml:space="preserve">l </w:t>
            </w:r>
            <w:r>
              <w:rPr>
                <w:rFonts w:ascii="Arial" w:hAnsi="Arial" w:cs="Arial"/>
                <w:lang w:val="en-US"/>
              </w:rPr>
              <w:t>m</w:t>
            </w:r>
            <w:r w:rsidRPr="001B711A">
              <w:rPr>
                <w:rFonts w:ascii="Arial" w:hAnsi="Arial" w:cs="Arial"/>
                <w:lang w:val="en-US"/>
              </w:rPr>
              <w:t>ay designate as representatives</w:t>
            </w:r>
            <w:r>
              <w:rPr>
                <w:rFonts w:ascii="Arial" w:hAnsi="Arial" w:cs="Arial"/>
                <w:lang w:val="en-US"/>
              </w:rPr>
              <w:t>.</w:t>
            </w:r>
          </w:p>
        </w:tc>
      </w:tr>
      <w:tr w:rsidR="00D9597D" w:rsidTr="00436B44">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p>
        </w:tc>
      </w:tr>
      <w:tr w:rsidR="00D9597D" w:rsidTr="00436B44">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1.9</w:t>
            </w:r>
          </w:p>
        </w:tc>
        <w:tc>
          <w:tcPr>
            <w:tcW w:w="2219" w:type="dxa"/>
            <w:gridSpan w:val="6"/>
            <w:tcBorders>
              <w:top w:val="nil"/>
              <w:left w:val="nil"/>
              <w:bottom w:val="nil"/>
              <w:right w:val="nil"/>
            </w:tcBorders>
          </w:tcPr>
          <w:p w:rsidR="00D9597D" w:rsidRPr="00D9597D" w:rsidRDefault="00D9597D" w:rsidP="00955071">
            <w:pPr>
              <w:spacing w:line="360" w:lineRule="auto"/>
              <w:jc w:val="both"/>
              <w:rPr>
                <w:rFonts w:ascii="Arial" w:hAnsi="Arial" w:cs="Arial"/>
                <w:b/>
                <w:lang w:val="en-US"/>
              </w:rPr>
            </w:pPr>
            <w:r>
              <w:rPr>
                <w:rFonts w:ascii="Arial" w:hAnsi="Arial" w:cs="Arial"/>
                <w:b/>
                <w:lang w:val="en-US"/>
              </w:rPr>
              <w:t>“Municipal Representative (Councilor)”</w:t>
            </w:r>
          </w:p>
        </w:tc>
        <w:tc>
          <w:tcPr>
            <w:tcW w:w="6236" w:type="dxa"/>
            <w:gridSpan w:val="2"/>
            <w:tcBorders>
              <w:top w:val="nil"/>
              <w:left w:val="nil"/>
              <w:bottom w:val="nil"/>
              <w:right w:val="nil"/>
            </w:tcBorders>
          </w:tcPr>
          <w:p w:rsidR="00D9597D" w:rsidRDefault="00D9597D" w:rsidP="00955071">
            <w:pPr>
              <w:spacing w:line="360" w:lineRule="auto"/>
              <w:jc w:val="both"/>
              <w:rPr>
                <w:rFonts w:ascii="Arial" w:hAnsi="Arial" w:cs="Arial"/>
                <w:lang w:val="en-US"/>
              </w:rPr>
            </w:pPr>
            <w:r w:rsidRPr="00D9597D">
              <w:rPr>
                <w:rFonts w:ascii="Arial" w:hAnsi="Arial" w:cs="Arial"/>
                <w:lang w:val="en-US"/>
              </w:rPr>
              <w:t xml:space="preserve">means a </w:t>
            </w:r>
            <w:proofErr w:type="spellStart"/>
            <w:r w:rsidRPr="00D9597D">
              <w:rPr>
                <w:rFonts w:ascii="Arial" w:hAnsi="Arial" w:cs="Arial"/>
                <w:lang w:val="en-US"/>
              </w:rPr>
              <w:t>Councilor</w:t>
            </w:r>
            <w:proofErr w:type="spellEnd"/>
            <w:r w:rsidRPr="00D9597D">
              <w:rPr>
                <w:rFonts w:ascii="Arial" w:hAnsi="Arial" w:cs="Arial"/>
                <w:lang w:val="en-US"/>
              </w:rPr>
              <w:t xml:space="preserve"> who has been designated as a municipal representative;</w:t>
            </w:r>
          </w:p>
        </w:tc>
      </w:tr>
      <w:tr w:rsidR="00D9597D" w:rsidTr="00436B44">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Pr="00D9597D" w:rsidRDefault="00D9597D" w:rsidP="00955071">
            <w:pPr>
              <w:spacing w:line="360" w:lineRule="auto"/>
              <w:jc w:val="both"/>
              <w:rPr>
                <w:rFonts w:ascii="Arial" w:hAnsi="Arial" w:cs="Arial"/>
                <w:lang w:val="en-US"/>
              </w:rPr>
            </w:pPr>
          </w:p>
        </w:tc>
      </w:tr>
      <w:tr w:rsidR="00D9597D" w:rsidTr="00436B44">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1.10</w:t>
            </w:r>
          </w:p>
        </w:tc>
        <w:tc>
          <w:tcPr>
            <w:tcW w:w="2219" w:type="dxa"/>
            <w:gridSpan w:val="6"/>
            <w:tcBorders>
              <w:top w:val="nil"/>
              <w:left w:val="nil"/>
              <w:bottom w:val="nil"/>
              <w:right w:val="nil"/>
            </w:tcBorders>
          </w:tcPr>
          <w:p w:rsidR="00D9597D" w:rsidRDefault="00D9597D" w:rsidP="00955071">
            <w:pPr>
              <w:spacing w:line="360" w:lineRule="auto"/>
              <w:jc w:val="both"/>
              <w:rPr>
                <w:rFonts w:ascii="Arial" w:hAnsi="Arial" w:cs="Arial"/>
                <w:b/>
                <w:lang w:val="en-US"/>
              </w:rPr>
            </w:pPr>
            <w:r>
              <w:rPr>
                <w:rFonts w:ascii="Arial" w:hAnsi="Arial" w:cs="Arial"/>
                <w:b/>
                <w:lang w:val="en-US"/>
              </w:rPr>
              <w:t>“Municipal Representative (Official)”</w:t>
            </w:r>
          </w:p>
        </w:tc>
        <w:tc>
          <w:tcPr>
            <w:tcW w:w="6236" w:type="dxa"/>
            <w:gridSpan w:val="2"/>
            <w:tcBorders>
              <w:top w:val="nil"/>
              <w:left w:val="nil"/>
              <w:bottom w:val="nil"/>
              <w:right w:val="nil"/>
            </w:tcBorders>
          </w:tcPr>
          <w:p w:rsidR="00D9597D" w:rsidRPr="00D9597D" w:rsidRDefault="00D9597D" w:rsidP="00955071">
            <w:pPr>
              <w:spacing w:line="360" w:lineRule="auto"/>
              <w:jc w:val="both"/>
              <w:rPr>
                <w:rFonts w:ascii="Arial" w:hAnsi="Arial" w:cs="Arial"/>
                <w:lang w:val="en-US"/>
              </w:rPr>
            </w:pPr>
            <w:r w:rsidRPr="00D9597D">
              <w:rPr>
                <w:rFonts w:ascii="Arial" w:hAnsi="Arial" w:cs="Arial"/>
                <w:lang w:val="en-US"/>
              </w:rPr>
              <w:t>means an official who has been designated as a municipal representative;</w:t>
            </w:r>
          </w:p>
        </w:tc>
      </w:tr>
      <w:tr w:rsidR="00D9597D" w:rsidTr="00436B44">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Pr="00D9597D" w:rsidRDefault="00D9597D" w:rsidP="00955071">
            <w:pPr>
              <w:spacing w:line="360" w:lineRule="auto"/>
              <w:jc w:val="both"/>
              <w:rPr>
                <w:rFonts w:ascii="Arial" w:hAnsi="Arial" w:cs="Arial"/>
                <w:lang w:val="en-US"/>
              </w:rPr>
            </w:pPr>
          </w:p>
        </w:tc>
      </w:tr>
      <w:tr w:rsidR="00D9597D" w:rsidTr="00436B44">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1.11</w:t>
            </w:r>
          </w:p>
        </w:tc>
        <w:tc>
          <w:tcPr>
            <w:tcW w:w="2219" w:type="dxa"/>
            <w:gridSpan w:val="6"/>
            <w:tcBorders>
              <w:top w:val="nil"/>
              <w:left w:val="nil"/>
              <w:bottom w:val="nil"/>
              <w:right w:val="nil"/>
            </w:tcBorders>
          </w:tcPr>
          <w:p w:rsidR="00D9597D" w:rsidRDefault="00D9597D" w:rsidP="00955071">
            <w:pPr>
              <w:spacing w:line="360" w:lineRule="auto"/>
              <w:jc w:val="both"/>
              <w:rPr>
                <w:rFonts w:ascii="Arial" w:hAnsi="Arial" w:cs="Arial"/>
                <w:b/>
                <w:lang w:val="en-US"/>
              </w:rPr>
            </w:pPr>
            <w:r>
              <w:rPr>
                <w:rFonts w:ascii="Arial" w:hAnsi="Arial" w:cs="Arial"/>
                <w:b/>
                <w:lang w:val="en-US"/>
              </w:rPr>
              <w:t>“Performance Audit Committee”</w:t>
            </w:r>
          </w:p>
        </w:tc>
        <w:tc>
          <w:tcPr>
            <w:tcW w:w="6236" w:type="dxa"/>
            <w:gridSpan w:val="2"/>
            <w:tcBorders>
              <w:top w:val="nil"/>
              <w:left w:val="nil"/>
              <w:bottom w:val="nil"/>
              <w:right w:val="nil"/>
            </w:tcBorders>
          </w:tcPr>
          <w:p w:rsidR="00D9597D" w:rsidRPr="00D9597D" w:rsidRDefault="00D9597D" w:rsidP="00955071">
            <w:pPr>
              <w:spacing w:line="360" w:lineRule="auto"/>
              <w:jc w:val="both"/>
              <w:rPr>
                <w:rFonts w:ascii="Arial" w:hAnsi="Arial" w:cs="Arial"/>
                <w:lang w:val="en-US"/>
              </w:rPr>
            </w:pPr>
            <w:r w:rsidRPr="00D9597D">
              <w:rPr>
                <w:rFonts w:ascii="Arial" w:hAnsi="Arial" w:cs="Arial"/>
                <w:lang w:val="en-US"/>
              </w:rPr>
              <w:t>means the Performance   Audit   Committee of   the</w:t>
            </w:r>
            <w:r w:rsidRPr="00D9597D">
              <w:rPr>
                <w:rFonts w:ascii="Arial" w:hAnsi="Arial" w:cs="Arial"/>
                <w:lang w:val="en-US"/>
              </w:rPr>
              <w:tab/>
              <w:t>CKDM appointed   in terms of   Regulation 14(2) of the Municipal Planning and Performance Management Regulations made in term s of the Systems Act;</w:t>
            </w:r>
          </w:p>
        </w:tc>
      </w:tr>
      <w:tr w:rsidR="00D9597D" w:rsidTr="00436B44">
        <w:tc>
          <w:tcPr>
            <w:tcW w:w="895" w:type="dxa"/>
            <w:tcBorders>
              <w:top w:val="nil"/>
              <w:left w:val="nil"/>
              <w:bottom w:val="nil"/>
              <w:right w:val="nil"/>
            </w:tcBorders>
          </w:tcPr>
          <w:p w:rsidR="00D9597D" w:rsidRDefault="00D9597D" w:rsidP="00955071">
            <w:pPr>
              <w:spacing w:line="360" w:lineRule="auto"/>
              <w:jc w:val="both"/>
              <w:rPr>
                <w:rFonts w:ascii="Arial" w:hAnsi="Arial" w:cs="Arial"/>
                <w:lang w:val="en-US"/>
              </w:rPr>
            </w:pPr>
          </w:p>
        </w:tc>
        <w:tc>
          <w:tcPr>
            <w:tcW w:w="2219" w:type="dxa"/>
            <w:gridSpan w:val="6"/>
            <w:tcBorders>
              <w:top w:val="nil"/>
              <w:left w:val="nil"/>
              <w:bottom w:val="nil"/>
              <w:right w:val="nil"/>
            </w:tcBorders>
          </w:tcPr>
          <w:p w:rsidR="00D9597D" w:rsidRDefault="00D9597D" w:rsidP="00955071">
            <w:pPr>
              <w:spacing w:line="360" w:lineRule="auto"/>
              <w:jc w:val="both"/>
              <w:rPr>
                <w:rFonts w:ascii="Arial" w:hAnsi="Arial" w:cs="Arial"/>
                <w:b/>
                <w:lang w:val="en-US"/>
              </w:rPr>
            </w:pPr>
          </w:p>
        </w:tc>
        <w:tc>
          <w:tcPr>
            <w:tcW w:w="6236" w:type="dxa"/>
            <w:gridSpan w:val="2"/>
            <w:tcBorders>
              <w:top w:val="nil"/>
              <w:left w:val="nil"/>
              <w:bottom w:val="nil"/>
              <w:right w:val="nil"/>
            </w:tcBorders>
          </w:tcPr>
          <w:p w:rsidR="00D9597D" w:rsidRPr="00D9597D" w:rsidRDefault="00D9597D" w:rsidP="00955071">
            <w:pPr>
              <w:spacing w:line="360" w:lineRule="auto"/>
              <w:jc w:val="both"/>
              <w:rPr>
                <w:rFonts w:ascii="Arial" w:hAnsi="Arial" w:cs="Arial"/>
                <w:lang w:val="en-US"/>
              </w:rPr>
            </w:pPr>
          </w:p>
        </w:tc>
      </w:tr>
      <w:tr w:rsidR="00D9597D" w:rsidTr="00436B44">
        <w:tc>
          <w:tcPr>
            <w:tcW w:w="895" w:type="dxa"/>
            <w:tcBorders>
              <w:top w:val="nil"/>
              <w:left w:val="nil"/>
              <w:bottom w:val="nil"/>
              <w:right w:val="nil"/>
            </w:tcBorders>
          </w:tcPr>
          <w:p w:rsidR="00D9597D" w:rsidRDefault="00436B44" w:rsidP="00955071">
            <w:pPr>
              <w:spacing w:line="360" w:lineRule="auto"/>
              <w:jc w:val="both"/>
              <w:rPr>
                <w:rFonts w:ascii="Arial" w:hAnsi="Arial" w:cs="Arial"/>
                <w:lang w:val="en-US"/>
              </w:rPr>
            </w:pPr>
            <w:r>
              <w:rPr>
                <w:rFonts w:ascii="Arial" w:hAnsi="Arial" w:cs="Arial"/>
                <w:lang w:val="en-US"/>
              </w:rPr>
              <w:t>1.12</w:t>
            </w:r>
          </w:p>
        </w:tc>
        <w:tc>
          <w:tcPr>
            <w:tcW w:w="2219" w:type="dxa"/>
            <w:gridSpan w:val="6"/>
            <w:tcBorders>
              <w:top w:val="nil"/>
              <w:left w:val="nil"/>
              <w:bottom w:val="nil"/>
              <w:right w:val="nil"/>
            </w:tcBorders>
          </w:tcPr>
          <w:p w:rsidR="00D9597D" w:rsidRDefault="00D9597D" w:rsidP="00955071">
            <w:pPr>
              <w:spacing w:line="360" w:lineRule="auto"/>
              <w:jc w:val="both"/>
              <w:rPr>
                <w:rFonts w:ascii="Arial" w:hAnsi="Arial" w:cs="Arial"/>
                <w:b/>
                <w:lang w:val="en-US"/>
              </w:rPr>
            </w:pPr>
            <w:r>
              <w:rPr>
                <w:rFonts w:ascii="Arial" w:hAnsi="Arial" w:cs="Arial"/>
                <w:b/>
                <w:lang w:val="en-US"/>
              </w:rPr>
              <w:t>“Systems Act”</w:t>
            </w:r>
          </w:p>
        </w:tc>
        <w:tc>
          <w:tcPr>
            <w:tcW w:w="6236" w:type="dxa"/>
            <w:gridSpan w:val="2"/>
            <w:tcBorders>
              <w:top w:val="nil"/>
              <w:left w:val="nil"/>
              <w:bottom w:val="nil"/>
              <w:right w:val="nil"/>
            </w:tcBorders>
          </w:tcPr>
          <w:p w:rsidR="00D9597D" w:rsidRPr="00D9597D" w:rsidRDefault="00436B44" w:rsidP="00955071">
            <w:pPr>
              <w:spacing w:line="360" w:lineRule="auto"/>
              <w:jc w:val="both"/>
              <w:rPr>
                <w:rFonts w:ascii="Arial" w:hAnsi="Arial" w:cs="Arial"/>
                <w:lang w:val="en-US"/>
              </w:rPr>
            </w:pPr>
            <w:r w:rsidRPr="00436B44">
              <w:rPr>
                <w:rFonts w:ascii="Arial" w:hAnsi="Arial" w:cs="Arial"/>
                <w:lang w:val="en-US"/>
              </w:rPr>
              <w:t>means the Local Government: Municipal Systems Act, 2000 (Act No.  32 of 2000).</w:t>
            </w:r>
          </w:p>
        </w:tc>
      </w:tr>
      <w:tr w:rsidR="00955071" w:rsidTr="00436B44">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436B44">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B865E6">
        <w:tc>
          <w:tcPr>
            <w:tcW w:w="895" w:type="dxa"/>
            <w:tcBorders>
              <w:top w:val="nil"/>
              <w:left w:val="nil"/>
              <w:bottom w:val="nil"/>
              <w:right w:val="nil"/>
            </w:tcBorders>
          </w:tcPr>
          <w:p w:rsidR="00955071" w:rsidRPr="00C540AE" w:rsidRDefault="00C540AE" w:rsidP="00955071">
            <w:pPr>
              <w:spacing w:line="360" w:lineRule="auto"/>
              <w:jc w:val="both"/>
              <w:rPr>
                <w:rFonts w:ascii="Arial" w:hAnsi="Arial" w:cs="Arial"/>
                <w:b/>
                <w:lang w:val="en-US"/>
              </w:rPr>
            </w:pPr>
            <w:r>
              <w:rPr>
                <w:rFonts w:ascii="Arial" w:hAnsi="Arial" w:cs="Arial"/>
                <w:b/>
                <w:lang w:val="en-US"/>
              </w:rPr>
              <w:t>2.</w:t>
            </w:r>
          </w:p>
        </w:tc>
        <w:tc>
          <w:tcPr>
            <w:tcW w:w="8455" w:type="dxa"/>
            <w:gridSpan w:val="8"/>
            <w:tcBorders>
              <w:top w:val="nil"/>
              <w:left w:val="nil"/>
              <w:bottom w:val="nil"/>
              <w:right w:val="nil"/>
            </w:tcBorders>
          </w:tcPr>
          <w:p w:rsidR="00955071" w:rsidRPr="00C540AE" w:rsidRDefault="00C540AE" w:rsidP="00955071">
            <w:pPr>
              <w:spacing w:line="360" w:lineRule="auto"/>
              <w:jc w:val="both"/>
              <w:rPr>
                <w:rFonts w:ascii="Arial" w:hAnsi="Arial" w:cs="Arial"/>
                <w:b/>
                <w:u w:val="single"/>
                <w:lang w:val="en-US"/>
              </w:rPr>
            </w:pPr>
            <w:r>
              <w:rPr>
                <w:rFonts w:ascii="Arial" w:hAnsi="Arial" w:cs="Arial"/>
                <w:b/>
                <w:u w:val="single"/>
                <w:lang w:val="en-US"/>
              </w:rPr>
              <w:t>PROBLEM STATEMENT:</w:t>
            </w:r>
          </w:p>
        </w:tc>
      </w:tr>
      <w:tr w:rsidR="00955071" w:rsidTr="00B865E6">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B865E6">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C540AE" w:rsidP="00B865E6">
            <w:pPr>
              <w:spacing w:line="360" w:lineRule="auto"/>
              <w:jc w:val="both"/>
              <w:rPr>
                <w:rFonts w:ascii="Arial" w:hAnsi="Arial" w:cs="Arial"/>
                <w:lang w:val="en-US"/>
              </w:rPr>
            </w:pPr>
            <w:r w:rsidRPr="00C540AE">
              <w:rPr>
                <w:rFonts w:ascii="Arial" w:hAnsi="Arial" w:cs="Arial"/>
                <w:lang w:val="en-US"/>
              </w:rPr>
              <w:t>As parent municipality the C</w:t>
            </w:r>
            <w:r>
              <w:rPr>
                <w:rFonts w:ascii="Arial" w:hAnsi="Arial" w:cs="Arial"/>
                <w:lang w:val="en-US"/>
              </w:rPr>
              <w:t>KDM</w:t>
            </w:r>
            <w:r w:rsidRPr="00C540AE">
              <w:rPr>
                <w:rFonts w:ascii="Arial" w:hAnsi="Arial" w:cs="Arial"/>
                <w:lang w:val="en-US"/>
              </w:rPr>
              <w:t xml:space="preserve"> is responsible for oversight and monitoring of its municipal entities.</w:t>
            </w:r>
          </w:p>
        </w:tc>
      </w:tr>
      <w:tr w:rsidR="00955071" w:rsidTr="00335BBB">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335BBB">
        <w:tc>
          <w:tcPr>
            <w:tcW w:w="895" w:type="dxa"/>
            <w:tcBorders>
              <w:top w:val="nil"/>
              <w:left w:val="nil"/>
              <w:bottom w:val="nil"/>
              <w:right w:val="nil"/>
            </w:tcBorders>
          </w:tcPr>
          <w:p w:rsidR="00955071" w:rsidRPr="00335BBB" w:rsidRDefault="00335BBB" w:rsidP="00955071">
            <w:pPr>
              <w:spacing w:line="360" w:lineRule="auto"/>
              <w:jc w:val="both"/>
              <w:rPr>
                <w:rFonts w:ascii="Arial" w:hAnsi="Arial" w:cs="Arial"/>
                <w:b/>
                <w:lang w:val="en-US"/>
              </w:rPr>
            </w:pPr>
            <w:r>
              <w:rPr>
                <w:rFonts w:ascii="Arial" w:hAnsi="Arial" w:cs="Arial"/>
                <w:b/>
                <w:lang w:val="en-US"/>
              </w:rPr>
              <w:t>3.</w:t>
            </w:r>
          </w:p>
        </w:tc>
        <w:tc>
          <w:tcPr>
            <w:tcW w:w="8455" w:type="dxa"/>
            <w:gridSpan w:val="8"/>
            <w:tcBorders>
              <w:top w:val="nil"/>
              <w:left w:val="nil"/>
              <w:bottom w:val="nil"/>
              <w:right w:val="nil"/>
            </w:tcBorders>
          </w:tcPr>
          <w:p w:rsidR="00955071" w:rsidRPr="00335BBB" w:rsidRDefault="00335BBB" w:rsidP="00955071">
            <w:pPr>
              <w:spacing w:line="360" w:lineRule="auto"/>
              <w:jc w:val="both"/>
              <w:rPr>
                <w:rFonts w:ascii="Arial" w:hAnsi="Arial" w:cs="Arial"/>
                <w:b/>
                <w:u w:val="single"/>
                <w:lang w:val="en-US"/>
              </w:rPr>
            </w:pPr>
            <w:r>
              <w:rPr>
                <w:rFonts w:ascii="Arial" w:hAnsi="Arial" w:cs="Arial"/>
                <w:b/>
                <w:u w:val="single"/>
                <w:lang w:val="en-US"/>
              </w:rPr>
              <w:t>DESIRED OUTCOMES:</w:t>
            </w:r>
          </w:p>
        </w:tc>
      </w:tr>
      <w:tr w:rsidR="00955071" w:rsidTr="00335BBB">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335BBB">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335BBB" w:rsidP="00335BBB">
            <w:pPr>
              <w:spacing w:line="360" w:lineRule="auto"/>
              <w:jc w:val="both"/>
              <w:rPr>
                <w:rFonts w:ascii="Arial" w:hAnsi="Arial" w:cs="Arial"/>
                <w:lang w:val="en-US"/>
              </w:rPr>
            </w:pPr>
            <w:r w:rsidRPr="00335BBB">
              <w:rPr>
                <w:rFonts w:ascii="Arial" w:hAnsi="Arial" w:cs="Arial"/>
                <w:lang w:val="en-US"/>
              </w:rPr>
              <w:t xml:space="preserve">This </w:t>
            </w:r>
            <w:r>
              <w:rPr>
                <w:rFonts w:ascii="Arial" w:hAnsi="Arial" w:cs="Arial"/>
                <w:lang w:val="en-US"/>
              </w:rPr>
              <w:t>po</w:t>
            </w:r>
            <w:r w:rsidRPr="00335BBB">
              <w:rPr>
                <w:rFonts w:ascii="Arial" w:hAnsi="Arial" w:cs="Arial"/>
                <w:lang w:val="en-US"/>
              </w:rPr>
              <w:t>licy seeks to suppl</w:t>
            </w:r>
            <w:r>
              <w:rPr>
                <w:rFonts w:ascii="Arial" w:hAnsi="Arial" w:cs="Arial"/>
                <w:lang w:val="en-US"/>
              </w:rPr>
              <w:t>em</w:t>
            </w:r>
            <w:r w:rsidRPr="00335BBB">
              <w:rPr>
                <w:rFonts w:ascii="Arial" w:hAnsi="Arial" w:cs="Arial"/>
                <w:lang w:val="en-US"/>
              </w:rPr>
              <w:t xml:space="preserve">ent </w:t>
            </w:r>
            <w:r>
              <w:rPr>
                <w:rFonts w:ascii="Arial" w:hAnsi="Arial" w:cs="Arial"/>
                <w:lang w:val="en-US"/>
              </w:rPr>
              <w:t>ex</w:t>
            </w:r>
            <w:r w:rsidRPr="00335BBB">
              <w:rPr>
                <w:rFonts w:ascii="Arial" w:hAnsi="Arial" w:cs="Arial"/>
                <w:lang w:val="en-US"/>
              </w:rPr>
              <w:t>isting legal i</w:t>
            </w:r>
            <w:r>
              <w:rPr>
                <w:rFonts w:ascii="Arial" w:hAnsi="Arial" w:cs="Arial"/>
                <w:lang w:val="en-US"/>
              </w:rPr>
              <w:t>mp</w:t>
            </w:r>
            <w:r w:rsidRPr="00335BBB">
              <w:rPr>
                <w:rFonts w:ascii="Arial" w:hAnsi="Arial" w:cs="Arial"/>
                <w:lang w:val="en-US"/>
              </w:rPr>
              <w:t xml:space="preserve">eratives to enable </w:t>
            </w:r>
            <w:r>
              <w:rPr>
                <w:rFonts w:ascii="Arial" w:hAnsi="Arial" w:cs="Arial"/>
                <w:lang w:val="en-US"/>
              </w:rPr>
              <w:t xml:space="preserve">the </w:t>
            </w:r>
            <w:r w:rsidRPr="00335BBB">
              <w:rPr>
                <w:rFonts w:ascii="Arial" w:hAnsi="Arial" w:cs="Arial"/>
                <w:lang w:val="en-US"/>
              </w:rPr>
              <w:t>C</w:t>
            </w:r>
            <w:r>
              <w:rPr>
                <w:rFonts w:ascii="Arial" w:hAnsi="Arial" w:cs="Arial"/>
                <w:lang w:val="en-US"/>
              </w:rPr>
              <w:t xml:space="preserve">KDM to </w:t>
            </w:r>
            <w:r w:rsidRPr="00335BBB">
              <w:rPr>
                <w:rFonts w:ascii="Arial" w:hAnsi="Arial" w:cs="Arial"/>
                <w:lang w:val="en-US"/>
              </w:rPr>
              <w:t xml:space="preserve">perform its </w:t>
            </w:r>
            <w:r>
              <w:rPr>
                <w:rFonts w:ascii="Arial" w:hAnsi="Arial" w:cs="Arial"/>
                <w:lang w:val="en-US"/>
              </w:rPr>
              <w:t>mo</w:t>
            </w:r>
            <w:r w:rsidRPr="00335BBB">
              <w:rPr>
                <w:rFonts w:ascii="Arial" w:hAnsi="Arial" w:cs="Arial"/>
                <w:lang w:val="en-US"/>
              </w:rPr>
              <w:t>ni</w:t>
            </w:r>
            <w:r>
              <w:rPr>
                <w:rFonts w:ascii="Arial" w:hAnsi="Arial" w:cs="Arial"/>
                <w:lang w:val="en-US"/>
              </w:rPr>
              <w:t>toring</w:t>
            </w:r>
            <w:r w:rsidRPr="00335BBB">
              <w:rPr>
                <w:rFonts w:ascii="Arial" w:hAnsi="Arial" w:cs="Arial"/>
                <w:lang w:val="en-US"/>
              </w:rPr>
              <w:t xml:space="preserve"> and oversig</w:t>
            </w:r>
            <w:r>
              <w:rPr>
                <w:rFonts w:ascii="Arial" w:hAnsi="Arial" w:cs="Arial"/>
                <w:lang w:val="en-US"/>
              </w:rPr>
              <w:t xml:space="preserve">ht role </w:t>
            </w:r>
            <w:r w:rsidRPr="00335BBB">
              <w:rPr>
                <w:rFonts w:ascii="Arial" w:hAnsi="Arial" w:cs="Arial"/>
                <w:lang w:val="en-US"/>
              </w:rPr>
              <w:t>ove</w:t>
            </w:r>
            <w:r>
              <w:rPr>
                <w:rFonts w:ascii="Arial" w:hAnsi="Arial" w:cs="Arial"/>
                <w:lang w:val="en-US"/>
              </w:rPr>
              <w:t xml:space="preserve">r </w:t>
            </w:r>
            <w:r w:rsidRPr="00335BBB">
              <w:rPr>
                <w:rFonts w:ascii="Arial" w:hAnsi="Arial" w:cs="Arial"/>
                <w:lang w:val="en-US"/>
              </w:rPr>
              <w:t>municipal entities.  The policy furt</w:t>
            </w:r>
            <w:r>
              <w:rPr>
                <w:rFonts w:ascii="Arial" w:hAnsi="Arial" w:cs="Arial"/>
                <w:lang w:val="en-US"/>
              </w:rPr>
              <w:t>he</w:t>
            </w:r>
            <w:r w:rsidRPr="00335BBB">
              <w:rPr>
                <w:rFonts w:ascii="Arial" w:hAnsi="Arial" w:cs="Arial"/>
                <w:lang w:val="en-US"/>
              </w:rPr>
              <w:t>r consolidates existing policies relating to municipal entities in to one policy and clari</w:t>
            </w:r>
            <w:r>
              <w:rPr>
                <w:rFonts w:ascii="Arial" w:hAnsi="Arial" w:cs="Arial"/>
                <w:lang w:val="en-US"/>
              </w:rPr>
              <w:t>fi</w:t>
            </w:r>
            <w:r w:rsidRPr="00335BBB">
              <w:rPr>
                <w:rFonts w:ascii="Arial" w:hAnsi="Arial" w:cs="Arial"/>
                <w:lang w:val="en-US"/>
              </w:rPr>
              <w:t>es lines of authority for municipal representatives.</w:t>
            </w:r>
          </w:p>
        </w:tc>
      </w:tr>
      <w:tr w:rsidR="00955071" w:rsidTr="006E0A7E">
        <w:tc>
          <w:tcPr>
            <w:tcW w:w="895" w:type="dxa"/>
            <w:tcBorders>
              <w:top w:val="nil"/>
              <w:left w:val="nil"/>
              <w:bottom w:val="nil"/>
              <w:right w:val="nil"/>
            </w:tcBorders>
          </w:tcPr>
          <w:p w:rsidR="00955071" w:rsidRPr="00335BBB" w:rsidRDefault="00335BBB" w:rsidP="00955071">
            <w:pPr>
              <w:spacing w:line="360" w:lineRule="auto"/>
              <w:jc w:val="both"/>
              <w:rPr>
                <w:rFonts w:ascii="Arial" w:hAnsi="Arial" w:cs="Arial"/>
                <w:b/>
                <w:lang w:val="en-US"/>
              </w:rPr>
            </w:pPr>
            <w:r>
              <w:rPr>
                <w:rFonts w:ascii="Arial" w:hAnsi="Arial" w:cs="Arial"/>
                <w:b/>
                <w:lang w:val="en-US"/>
              </w:rPr>
              <w:lastRenderedPageBreak/>
              <w:t>4.</w:t>
            </w:r>
          </w:p>
        </w:tc>
        <w:tc>
          <w:tcPr>
            <w:tcW w:w="8455" w:type="dxa"/>
            <w:gridSpan w:val="8"/>
            <w:tcBorders>
              <w:top w:val="nil"/>
              <w:left w:val="nil"/>
              <w:bottom w:val="nil"/>
              <w:right w:val="nil"/>
            </w:tcBorders>
          </w:tcPr>
          <w:p w:rsidR="00955071" w:rsidRPr="00335BBB" w:rsidRDefault="00335BBB" w:rsidP="00955071">
            <w:pPr>
              <w:spacing w:line="360" w:lineRule="auto"/>
              <w:jc w:val="both"/>
              <w:rPr>
                <w:rFonts w:ascii="Arial" w:hAnsi="Arial" w:cs="Arial"/>
                <w:b/>
                <w:u w:val="single"/>
                <w:lang w:val="en-US"/>
              </w:rPr>
            </w:pPr>
            <w:r>
              <w:rPr>
                <w:rFonts w:ascii="Arial" w:hAnsi="Arial" w:cs="Arial"/>
                <w:b/>
                <w:u w:val="single"/>
                <w:lang w:val="en-US"/>
              </w:rPr>
              <w:t>STRATEGIC INTENT:</w:t>
            </w: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335BBB" w:rsidP="00335BBB">
            <w:pPr>
              <w:spacing w:line="360" w:lineRule="auto"/>
              <w:jc w:val="both"/>
              <w:rPr>
                <w:rFonts w:ascii="Arial" w:hAnsi="Arial" w:cs="Arial"/>
                <w:lang w:val="en-US"/>
              </w:rPr>
            </w:pPr>
            <w:r w:rsidRPr="00335BBB">
              <w:rPr>
                <w:rFonts w:ascii="Arial" w:hAnsi="Arial" w:cs="Arial"/>
                <w:lang w:val="en-US"/>
              </w:rPr>
              <w:t>The S</w:t>
            </w:r>
            <w:r>
              <w:rPr>
                <w:rFonts w:ascii="Arial" w:hAnsi="Arial" w:cs="Arial"/>
                <w:lang w:val="en-US"/>
              </w:rPr>
              <w:t>trat</w:t>
            </w:r>
            <w:r w:rsidRPr="00335BBB">
              <w:rPr>
                <w:rFonts w:ascii="Arial" w:hAnsi="Arial" w:cs="Arial"/>
                <w:lang w:val="en-US"/>
              </w:rPr>
              <w:t xml:space="preserve">egic focus area </w:t>
            </w:r>
            <w:r>
              <w:rPr>
                <w:rFonts w:ascii="Arial" w:hAnsi="Arial" w:cs="Arial"/>
                <w:lang w:val="en-US"/>
              </w:rPr>
              <w:t>of t</w:t>
            </w:r>
            <w:r w:rsidRPr="00335BBB">
              <w:rPr>
                <w:rFonts w:ascii="Arial" w:hAnsi="Arial" w:cs="Arial"/>
                <w:lang w:val="en-US"/>
              </w:rPr>
              <w:t>h</w:t>
            </w:r>
            <w:r>
              <w:rPr>
                <w:rFonts w:ascii="Arial" w:hAnsi="Arial" w:cs="Arial"/>
                <w:lang w:val="en-US"/>
              </w:rPr>
              <w:t>is polic</w:t>
            </w:r>
            <w:r w:rsidRPr="00335BBB">
              <w:rPr>
                <w:rFonts w:ascii="Arial" w:hAnsi="Arial" w:cs="Arial"/>
                <w:lang w:val="en-US"/>
              </w:rPr>
              <w:t xml:space="preserve">y is to assist </w:t>
            </w:r>
            <w:r>
              <w:rPr>
                <w:rFonts w:ascii="Arial" w:hAnsi="Arial" w:cs="Arial"/>
                <w:lang w:val="en-US"/>
              </w:rPr>
              <w:t>t</w:t>
            </w:r>
            <w:r w:rsidRPr="00335BBB">
              <w:rPr>
                <w:rFonts w:ascii="Arial" w:hAnsi="Arial" w:cs="Arial"/>
                <w:lang w:val="en-US"/>
              </w:rPr>
              <w:t>he C</w:t>
            </w:r>
            <w:r>
              <w:rPr>
                <w:rFonts w:ascii="Arial" w:hAnsi="Arial" w:cs="Arial"/>
                <w:lang w:val="en-US"/>
              </w:rPr>
              <w:t>KDM</w:t>
            </w:r>
            <w:r w:rsidRPr="00335BBB">
              <w:rPr>
                <w:rFonts w:ascii="Arial" w:hAnsi="Arial" w:cs="Arial"/>
                <w:lang w:val="en-US"/>
              </w:rPr>
              <w:t xml:space="preserve"> in one o</w:t>
            </w:r>
            <w:r>
              <w:rPr>
                <w:rFonts w:ascii="Arial" w:hAnsi="Arial" w:cs="Arial"/>
                <w:lang w:val="en-US"/>
              </w:rPr>
              <w:t>f t</w:t>
            </w:r>
            <w:r w:rsidRPr="00335BBB">
              <w:rPr>
                <w:rFonts w:ascii="Arial" w:hAnsi="Arial" w:cs="Arial"/>
                <w:lang w:val="en-US"/>
              </w:rPr>
              <w:t>he In</w:t>
            </w:r>
            <w:r>
              <w:rPr>
                <w:rFonts w:ascii="Arial" w:hAnsi="Arial" w:cs="Arial"/>
                <w:lang w:val="en-US"/>
              </w:rPr>
              <w:t>t</w:t>
            </w:r>
            <w:r w:rsidRPr="00335BBB">
              <w:rPr>
                <w:rFonts w:ascii="Arial" w:hAnsi="Arial" w:cs="Arial"/>
                <w:lang w:val="en-US"/>
              </w:rPr>
              <w:t>egr</w:t>
            </w:r>
            <w:r>
              <w:rPr>
                <w:rFonts w:ascii="Arial" w:hAnsi="Arial" w:cs="Arial"/>
                <w:lang w:val="en-US"/>
              </w:rPr>
              <w:t>at</w:t>
            </w:r>
            <w:r w:rsidRPr="00335BBB">
              <w:rPr>
                <w:rFonts w:ascii="Arial" w:hAnsi="Arial" w:cs="Arial"/>
                <w:lang w:val="en-US"/>
              </w:rPr>
              <w:t xml:space="preserve">ed Development Plan (IDP) </w:t>
            </w:r>
            <w:r>
              <w:rPr>
                <w:rFonts w:ascii="Arial" w:hAnsi="Arial" w:cs="Arial"/>
                <w:lang w:val="en-US"/>
              </w:rPr>
              <w:t>mandat</w:t>
            </w:r>
            <w:r w:rsidRPr="00335BBB">
              <w:rPr>
                <w:rFonts w:ascii="Arial" w:hAnsi="Arial" w:cs="Arial"/>
                <w:lang w:val="en-US"/>
              </w:rPr>
              <w:t xml:space="preserve">es i.e.  </w:t>
            </w:r>
            <w:r w:rsidRPr="00335BBB">
              <w:rPr>
                <w:rFonts w:ascii="Arial" w:hAnsi="Arial" w:cs="Arial"/>
                <w:i/>
                <w:lang w:val="en-US"/>
              </w:rPr>
              <w:t>"T</w:t>
            </w:r>
            <w:r>
              <w:rPr>
                <w:rFonts w:ascii="Arial" w:hAnsi="Arial" w:cs="Arial"/>
                <w:i/>
                <w:lang w:val="en-US"/>
              </w:rPr>
              <w:t>h</w:t>
            </w:r>
            <w:r w:rsidRPr="00335BBB">
              <w:rPr>
                <w:rFonts w:ascii="Arial" w:hAnsi="Arial" w:cs="Arial"/>
                <w:i/>
                <w:lang w:val="en-US"/>
              </w:rPr>
              <w:t xml:space="preserve">e </w:t>
            </w:r>
            <w:r>
              <w:rPr>
                <w:rFonts w:ascii="Arial" w:hAnsi="Arial" w:cs="Arial"/>
                <w:i/>
                <w:lang w:val="en-US"/>
              </w:rPr>
              <w:t>we</w:t>
            </w:r>
            <w:r w:rsidRPr="00335BBB">
              <w:rPr>
                <w:rFonts w:ascii="Arial" w:hAnsi="Arial" w:cs="Arial"/>
                <w:i/>
                <w:lang w:val="en-US"/>
              </w:rPr>
              <w:t xml:space="preserve">ll-run </w:t>
            </w:r>
            <w:r>
              <w:rPr>
                <w:rFonts w:ascii="Arial" w:hAnsi="Arial" w:cs="Arial"/>
                <w:i/>
                <w:lang w:val="en-US"/>
              </w:rPr>
              <w:t>CKDM"</w:t>
            </w:r>
            <w:r w:rsidRPr="00335BBB">
              <w:rPr>
                <w:rFonts w:ascii="Arial" w:hAnsi="Arial" w:cs="Arial"/>
                <w:i/>
                <w:lang w:val="en-US"/>
              </w:rPr>
              <w:t xml:space="preserve">. </w:t>
            </w:r>
            <w:r w:rsidRPr="00335BBB">
              <w:rPr>
                <w:rFonts w:ascii="Arial" w:hAnsi="Arial" w:cs="Arial"/>
                <w:lang w:val="en-US"/>
              </w:rPr>
              <w:t xml:space="preserve">The objective is to ensure a transparent and corruption-free government which is essential for the success of all other </w:t>
            </w:r>
            <w:r w:rsidR="00436B44" w:rsidRPr="00335BBB">
              <w:rPr>
                <w:rFonts w:ascii="Arial" w:hAnsi="Arial" w:cs="Arial"/>
                <w:lang w:val="en-US"/>
              </w:rPr>
              <w:t>pr</w:t>
            </w:r>
            <w:r w:rsidR="00436B44">
              <w:rPr>
                <w:rFonts w:ascii="Arial" w:hAnsi="Arial" w:cs="Arial"/>
                <w:lang w:val="en-US"/>
              </w:rPr>
              <w:t>ogram</w:t>
            </w:r>
            <w:r w:rsidR="00436B44" w:rsidRPr="00335BBB">
              <w:rPr>
                <w:rFonts w:ascii="Arial" w:hAnsi="Arial" w:cs="Arial"/>
                <w:lang w:val="en-US"/>
              </w:rPr>
              <w:t>s</w:t>
            </w:r>
            <w:r w:rsidRPr="00335BBB">
              <w:rPr>
                <w:rFonts w:ascii="Arial" w:hAnsi="Arial" w:cs="Arial"/>
                <w:lang w:val="en-US"/>
              </w:rPr>
              <w:t xml:space="preserve"> of the</w:t>
            </w:r>
            <w:r>
              <w:rPr>
                <w:rFonts w:ascii="Arial" w:hAnsi="Arial" w:cs="Arial"/>
                <w:lang w:val="en-US"/>
              </w:rPr>
              <w:t xml:space="preserve"> CKDM</w:t>
            </w:r>
            <w:r w:rsidRPr="00335BBB">
              <w:rPr>
                <w:rFonts w:ascii="Arial" w:hAnsi="Arial" w:cs="Arial"/>
                <w:lang w:val="en-US"/>
              </w:rPr>
              <w:t>.</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955071" w:rsidTr="006E0A7E">
        <w:tc>
          <w:tcPr>
            <w:tcW w:w="895" w:type="dxa"/>
            <w:tcBorders>
              <w:top w:val="nil"/>
              <w:left w:val="nil"/>
              <w:bottom w:val="nil"/>
              <w:right w:val="nil"/>
            </w:tcBorders>
          </w:tcPr>
          <w:p w:rsidR="00955071" w:rsidRPr="00335BBB" w:rsidRDefault="00335BBB" w:rsidP="00955071">
            <w:pPr>
              <w:spacing w:line="360" w:lineRule="auto"/>
              <w:jc w:val="both"/>
              <w:rPr>
                <w:rFonts w:ascii="Arial" w:hAnsi="Arial" w:cs="Arial"/>
                <w:b/>
                <w:lang w:val="en-US"/>
              </w:rPr>
            </w:pPr>
            <w:r>
              <w:rPr>
                <w:rFonts w:ascii="Arial" w:hAnsi="Arial" w:cs="Arial"/>
                <w:b/>
                <w:lang w:val="en-US"/>
              </w:rPr>
              <w:t>5.</w:t>
            </w:r>
          </w:p>
        </w:tc>
        <w:tc>
          <w:tcPr>
            <w:tcW w:w="8455" w:type="dxa"/>
            <w:gridSpan w:val="8"/>
            <w:tcBorders>
              <w:top w:val="nil"/>
              <w:left w:val="nil"/>
              <w:bottom w:val="nil"/>
              <w:right w:val="nil"/>
            </w:tcBorders>
          </w:tcPr>
          <w:p w:rsidR="00955071" w:rsidRPr="00335BBB" w:rsidRDefault="00335BBB" w:rsidP="00955071">
            <w:pPr>
              <w:spacing w:line="360" w:lineRule="auto"/>
              <w:jc w:val="both"/>
              <w:rPr>
                <w:rFonts w:ascii="Arial" w:hAnsi="Arial" w:cs="Arial"/>
                <w:b/>
                <w:u w:val="single"/>
                <w:lang w:val="en-US"/>
              </w:rPr>
            </w:pPr>
            <w:r>
              <w:rPr>
                <w:rFonts w:ascii="Arial" w:hAnsi="Arial" w:cs="Arial"/>
                <w:b/>
                <w:u w:val="single"/>
                <w:lang w:val="en-US"/>
              </w:rPr>
              <w:t>POLICY PARAMETERS:</w:t>
            </w: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6E0A7E" w:rsidP="006E0A7E">
            <w:pPr>
              <w:spacing w:line="360" w:lineRule="auto"/>
              <w:jc w:val="both"/>
              <w:rPr>
                <w:rFonts w:ascii="Arial" w:hAnsi="Arial" w:cs="Arial"/>
                <w:lang w:val="en-US"/>
              </w:rPr>
            </w:pPr>
            <w:r>
              <w:rPr>
                <w:rFonts w:ascii="Arial" w:hAnsi="Arial" w:cs="Arial"/>
                <w:lang w:val="en-US"/>
              </w:rPr>
              <w:t>The CKDM</w:t>
            </w:r>
            <w:r w:rsidRPr="006E0A7E">
              <w:rPr>
                <w:rFonts w:ascii="Arial" w:hAnsi="Arial" w:cs="Arial"/>
                <w:lang w:val="en-US"/>
              </w:rPr>
              <w:t xml:space="preserve">, </w:t>
            </w:r>
            <w:r>
              <w:rPr>
                <w:rFonts w:ascii="Arial" w:hAnsi="Arial" w:cs="Arial"/>
                <w:lang w:val="en-US"/>
              </w:rPr>
              <w:t>as par</w:t>
            </w:r>
            <w:r w:rsidRPr="006E0A7E">
              <w:rPr>
                <w:rFonts w:ascii="Arial" w:hAnsi="Arial" w:cs="Arial"/>
                <w:lang w:val="en-US"/>
              </w:rPr>
              <w:t xml:space="preserve">ent </w:t>
            </w:r>
            <w:r>
              <w:rPr>
                <w:rFonts w:ascii="Arial" w:hAnsi="Arial" w:cs="Arial"/>
                <w:lang w:val="en-US"/>
              </w:rPr>
              <w:t>m</w:t>
            </w:r>
            <w:r w:rsidRPr="006E0A7E">
              <w:rPr>
                <w:rFonts w:ascii="Arial" w:hAnsi="Arial" w:cs="Arial"/>
                <w:lang w:val="en-US"/>
              </w:rPr>
              <w:t>unicipa</w:t>
            </w:r>
            <w:r>
              <w:rPr>
                <w:rFonts w:ascii="Arial" w:hAnsi="Arial" w:cs="Arial"/>
                <w:lang w:val="en-US"/>
              </w:rPr>
              <w:t>lit</w:t>
            </w:r>
            <w:r w:rsidRPr="006E0A7E">
              <w:rPr>
                <w:rFonts w:ascii="Arial" w:hAnsi="Arial" w:cs="Arial"/>
                <w:lang w:val="en-US"/>
              </w:rPr>
              <w:t>y to i</w:t>
            </w:r>
            <w:r>
              <w:rPr>
                <w:rFonts w:ascii="Arial" w:hAnsi="Arial" w:cs="Arial"/>
                <w:lang w:val="en-US"/>
              </w:rPr>
              <w:t>t</w:t>
            </w:r>
            <w:r w:rsidRPr="006E0A7E">
              <w:rPr>
                <w:rFonts w:ascii="Arial" w:hAnsi="Arial" w:cs="Arial"/>
                <w:lang w:val="en-US"/>
              </w:rPr>
              <w:t xml:space="preserve">s </w:t>
            </w:r>
            <w:r>
              <w:rPr>
                <w:rFonts w:ascii="Arial" w:hAnsi="Arial" w:cs="Arial"/>
                <w:lang w:val="en-US"/>
              </w:rPr>
              <w:t>munic</w:t>
            </w:r>
            <w:r w:rsidRPr="006E0A7E">
              <w:rPr>
                <w:rFonts w:ascii="Arial" w:hAnsi="Arial" w:cs="Arial"/>
                <w:lang w:val="en-US"/>
              </w:rPr>
              <w:t xml:space="preserve">ipal </w:t>
            </w:r>
            <w:r>
              <w:rPr>
                <w:rFonts w:ascii="Arial" w:hAnsi="Arial" w:cs="Arial"/>
                <w:lang w:val="en-US"/>
              </w:rPr>
              <w:t>en</w:t>
            </w:r>
            <w:r w:rsidRPr="006E0A7E">
              <w:rPr>
                <w:rFonts w:ascii="Arial" w:hAnsi="Arial" w:cs="Arial"/>
                <w:lang w:val="en-US"/>
              </w:rPr>
              <w:t xml:space="preserve">tities, is required to </w:t>
            </w:r>
            <w:r>
              <w:rPr>
                <w:rFonts w:ascii="Arial" w:hAnsi="Arial" w:cs="Arial"/>
                <w:lang w:val="en-US"/>
              </w:rPr>
              <w:t>monit</w:t>
            </w:r>
            <w:r w:rsidRPr="006E0A7E">
              <w:rPr>
                <w:rFonts w:ascii="Arial" w:hAnsi="Arial" w:cs="Arial"/>
                <w:lang w:val="en-US"/>
              </w:rPr>
              <w:t>or a</w:t>
            </w:r>
            <w:r>
              <w:rPr>
                <w:rFonts w:ascii="Arial" w:hAnsi="Arial" w:cs="Arial"/>
                <w:lang w:val="en-US"/>
              </w:rPr>
              <w:t>n</w:t>
            </w:r>
            <w:r w:rsidRPr="006E0A7E">
              <w:rPr>
                <w:rFonts w:ascii="Arial" w:hAnsi="Arial" w:cs="Arial"/>
                <w:lang w:val="en-US"/>
              </w:rPr>
              <w:t xml:space="preserve">d have </w:t>
            </w:r>
            <w:r>
              <w:rPr>
                <w:rFonts w:ascii="Arial" w:hAnsi="Arial" w:cs="Arial"/>
                <w:lang w:val="en-US"/>
              </w:rPr>
              <w:t>oversig</w:t>
            </w:r>
            <w:r w:rsidRPr="006E0A7E">
              <w:rPr>
                <w:rFonts w:ascii="Arial" w:hAnsi="Arial" w:cs="Arial"/>
                <w:lang w:val="en-US"/>
              </w:rPr>
              <w:t xml:space="preserve">ht </w:t>
            </w:r>
            <w:r>
              <w:rPr>
                <w:rFonts w:ascii="Arial" w:hAnsi="Arial" w:cs="Arial"/>
                <w:lang w:val="en-US"/>
              </w:rPr>
              <w:t>of the</w:t>
            </w:r>
            <w:r w:rsidRPr="006E0A7E">
              <w:rPr>
                <w:rFonts w:ascii="Arial" w:hAnsi="Arial" w:cs="Arial"/>
                <w:lang w:val="en-US"/>
              </w:rPr>
              <w:t xml:space="preserve"> </w:t>
            </w:r>
            <w:r>
              <w:rPr>
                <w:rFonts w:ascii="Arial" w:hAnsi="Arial" w:cs="Arial"/>
                <w:lang w:val="en-US"/>
              </w:rPr>
              <w:t>entities.  As part of its oversight role, the CKDM aims to adopt a process for appointing directors to the boards of the municipal entities.  The Municipal Entity policy set out –</w:t>
            </w: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5.1</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The legal imperatives as required by the Systems Act, MFMA and the Companies Act;</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5.2</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The authorizations needed to effectively monitor and conduct the necessary oversight of the municipal entities;</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5.3</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The manner in which the CKDM’s rights and responsibilities as a shareholder are exercised.</w:t>
            </w: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6E0A7E">
        <w:tc>
          <w:tcPr>
            <w:tcW w:w="895" w:type="dxa"/>
            <w:tcBorders>
              <w:top w:val="nil"/>
              <w:left w:val="nil"/>
              <w:bottom w:val="nil"/>
              <w:right w:val="nil"/>
            </w:tcBorders>
          </w:tcPr>
          <w:p w:rsidR="00955071" w:rsidRPr="006E0A7E" w:rsidRDefault="006E0A7E" w:rsidP="00955071">
            <w:pPr>
              <w:spacing w:line="360" w:lineRule="auto"/>
              <w:jc w:val="both"/>
              <w:rPr>
                <w:rFonts w:ascii="Arial" w:hAnsi="Arial" w:cs="Arial"/>
                <w:b/>
                <w:lang w:val="en-US"/>
              </w:rPr>
            </w:pPr>
            <w:r>
              <w:rPr>
                <w:rFonts w:ascii="Arial" w:hAnsi="Arial" w:cs="Arial"/>
                <w:b/>
                <w:lang w:val="en-US"/>
              </w:rPr>
              <w:t>6.</w:t>
            </w:r>
          </w:p>
        </w:tc>
        <w:tc>
          <w:tcPr>
            <w:tcW w:w="8455" w:type="dxa"/>
            <w:gridSpan w:val="8"/>
            <w:tcBorders>
              <w:top w:val="nil"/>
              <w:left w:val="nil"/>
              <w:bottom w:val="nil"/>
              <w:right w:val="nil"/>
            </w:tcBorders>
          </w:tcPr>
          <w:p w:rsidR="00955071" w:rsidRPr="006E0A7E" w:rsidRDefault="006E0A7E" w:rsidP="00955071">
            <w:pPr>
              <w:spacing w:line="360" w:lineRule="auto"/>
              <w:jc w:val="both"/>
              <w:rPr>
                <w:rFonts w:ascii="Arial" w:hAnsi="Arial" w:cs="Arial"/>
                <w:b/>
                <w:u w:val="single"/>
                <w:lang w:val="en-US"/>
              </w:rPr>
            </w:pPr>
            <w:r>
              <w:rPr>
                <w:rFonts w:ascii="Arial" w:hAnsi="Arial" w:cs="Arial"/>
                <w:b/>
                <w:u w:val="single"/>
                <w:lang w:val="en-US"/>
              </w:rPr>
              <w:t>ROLE PLAYERS AND STAKEHOLDERS:</w:t>
            </w: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6E0A7E">
        <w:tc>
          <w:tcPr>
            <w:tcW w:w="895" w:type="dxa"/>
            <w:tcBorders>
              <w:top w:val="nil"/>
              <w:left w:val="nil"/>
              <w:bottom w:val="nil"/>
              <w:right w:val="nil"/>
            </w:tcBorders>
          </w:tcPr>
          <w:p w:rsidR="00955071" w:rsidRDefault="006E0A7E" w:rsidP="00955071">
            <w:pPr>
              <w:spacing w:line="360" w:lineRule="auto"/>
              <w:jc w:val="both"/>
              <w:rPr>
                <w:rFonts w:ascii="Arial" w:hAnsi="Arial" w:cs="Arial"/>
                <w:lang w:val="en-US"/>
              </w:rPr>
            </w:pPr>
            <w:r>
              <w:rPr>
                <w:rFonts w:ascii="Arial" w:hAnsi="Arial" w:cs="Arial"/>
                <w:lang w:val="en-US"/>
              </w:rPr>
              <w:t>6.1</w:t>
            </w:r>
          </w:p>
        </w:tc>
        <w:tc>
          <w:tcPr>
            <w:tcW w:w="8455" w:type="dxa"/>
            <w:gridSpan w:val="8"/>
            <w:tcBorders>
              <w:top w:val="nil"/>
              <w:left w:val="nil"/>
              <w:bottom w:val="nil"/>
              <w:right w:val="nil"/>
            </w:tcBorders>
          </w:tcPr>
          <w:p w:rsidR="00955071" w:rsidRPr="006E0A7E" w:rsidRDefault="006E0A7E" w:rsidP="00955071">
            <w:pPr>
              <w:spacing w:line="360" w:lineRule="auto"/>
              <w:jc w:val="both"/>
              <w:rPr>
                <w:rFonts w:ascii="Arial" w:hAnsi="Arial" w:cs="Arial"/>
                <w:b/>
                <w:lang w:val="en-US"/>
              </w:rPr>
            </w:pPr>
            <w:r>
              <w:rPr>
                <w:rFonts w:ascii="Arial" w:hAnsi="Arial" w:cs="Arial"/>
                <w:b/>
                <w:lang w:val="en-US"/>
              </w:rPr>
              <w:t>Municipal entity, including –</w:t>
            </w: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a.</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The board of directors and administration;</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b.</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 xml:space="preserve">Chairperson of the Board of a Municipal Entity; </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c.</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Accounting Officer of a Municipal Entity; and</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d.</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Members of the Audit Committees.</w:t>
            </w: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955071" w:rsidTr="006E0A7E">
        <w:tc>
          <w:tcPr>
            <w:tcW w:w="895" w:type="dxa"/>
            <w:tcBorders>
              <w:top w:val="nil"/>
              <w:left w:val="nil"/>
              <w:bottom w:val="nil"/>
              <w:right w:val="nil"/>
            </w:tcBorders>
          </w:tcPr>
          <w:p w:rsidR="00955071" w:rsidRDefault="006E0A7E" w:rsidP="00955071">
            <w:pPr>
              <w:spacing w:line="360" w:lineRule="auto"/>
              <w:jc w:val="both"/>
              <w:rPr>
                <w:rFonts w:ascii="Arial" w:hAnsi="Arial" w:cs="Arial"/>
                <w:lang w:val="en-US"/>
              </w:rPr>
            </w:pPr>
            <w:r>
              <w:rPr>
                <w:rFonts w:ascii="Arial" w:hAnsi="Arial" w:cs="Arial"/>
                <w:lang w:val="en-US"/>
              </w:rPr>
              <w:t>6.2</w:t>
            </w:r>
          </w:p>
        </w:tc>
        <w:tc>
          <w:tcPr>
            <w:tcW w:w="8455" w:type="dxa"/>
            <w:gridSpan w:val="8"/>
            <w:tcBorders>
              <w:top w:val="nil"/>
              <w:left w:val="nil"/>
              <w:bottom w:val="nil"/>
              <w:right w:val="nil"/>
            </w:tcBorders>
          </w:tcPr>
          <w:p w:rsidR="00955071" w:rsidRPr="006E0A7E" w:rsidRDefault="006E0A7E" w:rsidP="00955071">
            <w:pPr>
              <w:spacing w:line="360" w:lineRule="auto"/>
              <w:jc w:val="both"/>
              <w:rPr>
                <w:rFonts w:ascii="Arial" w:hAnsi="Arial" w:cs="Arial"/>
                <w:b/>
                <w:lang w:val="en-US"/>
              </w:rPr>
            </w:pPr>
            <w:r>
              <w:rPr>
                <w:rFonts w:ascii="Arial" w:hAnsi="Arial" w:cs="Arial"/>
                <w:b/>
                <w:lang w:val="en-US"/>
              </w:rPr>
              <w:t xml:space="preserve">CKDM – </w:t>
            </w:r>
          </w:p>
        </w:tc>
      </w:tr>
      <w:tr w:rsidR="00955071" w:rsidTr="006E0A7E">
        <w:tc>
          <w:tcPr>
            <w:tcW w:w="895" w:type="dxa"/>
            <w:tcBorders>
              <w:top w:val="nil"/>
              <w:left w:val="nil"/>
              <w:bottom w:val="nil"/>
              <w:right w:val="nil"/>
            </w:tcBorders>
          </w:tcPr>
          <w:p w:rsidR="00955071" w:rsidRDefault="00955071"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955071" w:rsidRDefault="00955071" w:rsidP="00955071">
            <w:pPr>
              <w:spacing w:line="360" w:lineRule="auto"/>
              <w:jc w:val="both"/>
              <w:rPr>
                <w:rFonts w:ascii="Arial" w:hAnsi="Arial" w:cs="Arial"/>
                <w:lang w:val="en-US"/>
              </w:rPr>
            </w:pP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a.</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Executive Mayor;</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b.</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M</w:t>
            </w:r>
            <w:r w:rsidR="00CC2586">
              <w:rPr>
                <w:rFonts w:ascii="Arial" w:hAnsi="Arial" w:cs="Arial"/>
                <w:lang w:val="en-US"/>
              </w:rPr>
              <w:t>AYCO</w:t>
            </w:r>
            <w:r>
              <w:rPr>
                <w:rFonts w:ascii="Arial" w:hAnsi="Arial" w:cs="Arial"/>
                <w:lang w:val="en-US"/>
              </w:rPr>
              <w:t xml:space="preserve"> Members who have oversight of municipal entities;</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c.</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Performance Audit Committee and Audit Committee;</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d.</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Municipal Representatives; and</w:t>
            </w:r>
          </w:p>
        </w:tc>
      </w:tr>
      <w:tr w:rsidR="006E0A7E" w:rsidTr="006E0A7E">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e.</w:t>
            </w:r>
          </w:p>
        </w:tc>
        <w:tc>
          <w:tcPr>
            <w:tcW w:w="7460" w:type="dxa"/>
            <w:gridSpan w:val="4"/>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Line Departments of the CKDM.</w:t>
            </w:r>
          </w:p>
        </w:tc>
      </w:tr>
      <w:tr w:rsidR="006E0A7E" w:rsidTr="00445263">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445263">
        <w:tc>
          <w:tcPr>
            <w:tcW w:w="895" w:type="dxa"/>
            <w:tcBorders>
              <w:top w:val="nil"/>
              <w:left w:val="nil"/>
              <w:bottom w:val="nil"/>
              <w:right w:val="nil"/>
            </w:tcBorders>
          </w:tcPr>
          <w:p w:rsidR="006E0A7E" w:rsidRPr="006E0A7E" w:rsidRDefault="006E0A7E" w:rsidP="00955071">
            <w:pPr>
              <w:spacing w:line="360" w:lineRule="auto"/>
              <w:jc w:val="both"/>
              <w:rPr>
                <w:rFonts w:ascii="Arial" w:hAnsi="Arial" w:cs="Arial"/>
                <w:b/>
                <w:lang w:val="en-US"/>
              </w:rPr>
            </w:pPr>
            <w:r>
              <w:rPr>
                <w:rFonts w:ascii="Arial" w:hAnsi="Arial" w:cs="Arial"/>
                <w:b/>
                <w:lang w:val="en-US"/>
              </w:rPr>
              <w:t>7.</w:t>
            </w:r>
          </w:p>
        </w:tc>
        <w:tc>
          <w:tcPr>
            <w:tcW w:w="8455" w:type="dxa"/>
            <w:gridSpan w:val="8"/>
            <w:tcBorders>
              <w:top w:val="nil"/>
              <w:left w:val="nil"/>
              <w:bottom w:val="nil"/>
              <w:right w:val="nil"/>
            </w:tcBorders>
          </w:tcPr>
          <w:p w:rsidR="006E0A7E" w:rsidRPr="006E0A7E" w:rsidRDefault="006E0A7E" w:rsidP="00955071">
            <w:pPr>
              <w:spacing w:line="360" w:lineRule="auto"/>
              <w:jc w:val="both"/>
              <w:rPr>
                <w:rFonts w:ascii="Arial" w:hAnsi="Arial" w:cs="Arial"/>
                <w:b/>
                <w:u w:val="single"/>
                <w:lang w:val="en-US"/>
              </w:rPr>
            </w:pPr>
            <w:r>
              <w:rPr>
                <w:rFonts w:ascii="Arial" w:hAnsi="Arial" w:cs="Arial"/>
                <w:b/>
                <w:u w:val="single"/>
                <w:lang w:val="en-US"/>
              </w:rPr>
              <w:t>REGULATORY CONTEXT:</w:t>
            </w:r>
          </w:p>
        </w:tc>
      </w:tr>
      <w:tr w:rsidR="006E0A7E" w:rsidTr="00445263">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445263">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7.1</w:t>
            </w: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Parent municipalities and municipal entities are governed by Chapter 8A of the Systems Act and in terms of the MFMA, particularly Chapter 10.  Where municipal entities are companies, the requirements of the Companies Act must also be considered and applied.</w:t>
            </w:r>
          </w:p>
        </w:tc>
      </w:tr>
      <w:tr w:rsidR="006E0A7E" w:rsidTr="00445263">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445263">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7.2</w:t>
            </w: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r>
              <w:rPr>
                <w:rFonts w:ascii="Arial" w:hAnsi="Arial" w:cs="Arial"/>
                <w:lang w:val="en-US"/>
              </w:rPr>
              <w:t xml:space="preserve">Section 56 of the MFMA provides </w:t>
            </w:r>
            <w:r w:rsidR="00445263">
              <w:rPr>
                <w:rFonts w:ascii="Arial" w:hAnsi="Arial" w:cs="Arial"/>
                <w:lang w:val="en-US"/>
              </w:rPr>
              <w:t>for the oversight framework:</w:t>
            </w:r>
          </w:p>
        </w:tc>
      </w:tr>
      <w:tr w:rsidR="006E0A7E" w:rsidTr="00445263">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445263" w:rsidTr="00445263">
        <w:tc>
          <w:tcPr>
            <w:tcW w:w="89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445263" w:rsidRPr="00445263" w:rsidRDefault="00445263" w:rsidP="00955071">
            <w:pPr>
              <w:spacing w:line="360" w:lineRule="auto"/>
              <w:jc w:val="both"/>
              <w:rPr>
                <w:rFonts w:ascii="Arial" w:hAnsi="Arial" w:cs="Arial"/>
                <w:i/>
                <w:lang w:val="en-US"/>
              </w:rPr>
            </w:pPr>
            <w:r>
              <w:rPr>
                <w:rFonts w:ascii="Arial" w:hAnsi="Arial" w:cs="Arial"/>
                <w:i/>
                <w:lang w:val="en-US"/>
              </w:rPr>
              <w:t>“(1</w:t>
            </w:r>
            <w:proofErr w:type="gramStart"/>
            <w:r>
              <w:rPr>
                <w:rFonts w:ascii="Arial" w:hAnsi="Arial" w:cs="Arial"/>
                <w:i/>
                <w:lang w:val="en-US"/>
              </w:rPr>
              <w:t xml:space="preserve">)  </w:t>
            </w:r>
            <w:r w:rsidRPr="00445263">
              <w:rPr>
                <w:rFonts w:ascii="Arial" w:hAnsi="Arial" w:cs="Arial"/>
                <w:i/>
                <w:lang w:val="en-US"/>
              </w:rPr>
              <w:t>The</w:t>
            </w:r>
            <w:proofErr w:type="gramEnd"/>
            <w:r w:rsidRPr="00445263">
              <w:rPr>
                <w:rFonts w:ascii="Arial" w:hAnsi="Arial" w:cs="Arial"/>
                <w:i/>
                <w:lang w:val="en-US"/>
              </w:rPr>
              <w:t xml:space="preserve"> mayor of a municipality which has sole or shared control over a municipal entity, must guide the municipality in exercising its rights and powers over the municipal entity in a way—</w:t>
            </w:r>
          </w:p>
        </w:tc>
      </w:tr>
      <w:tr w:rsidR="00445263" w:rsidTr="00445263">
        <w:tc>
          <w:tcPr>
            <w:tcW w:w="89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445263" w:rsidRDefault="00445263" w:rsidP="00955071">
            <w:pPr>
              <w:spacing w:line="360" w:lineRule="auto"/>
              <w:jc w:val="both"/>
              <w:rPr>
                <w:rFonts w:ascii="Arial" w:hAnsi="Arial" w:cs="Arial"/>
                <w:lang w:val="en-US"/>
              </w:rPr>
            </w:pPr>
          </w:p>
        </w:tc>
      </w:tr>
      <w:tr w:rsidR="00445263" w:rsidTr="00445263">
        <w:tc>
          <w:tcPr>
            <w:tcW w:w="89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63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7820" w:type="dxa"/>
            <w:gridSpan w:val="7"/>
            <w:tcBorders>
              <w:top w:val="nil"/>
              <w:left w:val="nil"/>
              <w:bottom w:val="nil"/>
              <w:right w:val="nil"/>
            </w:tcBorders>
          </w:tcPr>
          <w:p w:rsidR="00445263" w:rsidRPr="00445263" w:rsidRDefault="00445263" w:rsidP="00445263">
            <w:pPr>
              <w:pStyle w:val="ListParagraph"/>
              <w:numPr>
                <w:ilvl w:val="0"/>
                <w:numId w:val="3"/>
              </w:numPr>
              <w:spacing w:line="360" w:lineRule="auto"/>
              <w:jc w:val="both"/>
              <w:rPr>
                <w:rFonts w:ascii="Arial" w:hAnsi="Arial" w:cs="Arial"/>
                <w:i/>
                <w:lang w:val="en-US"/>
              </w:rPr>
            </w:pPr>
            <w:r w:rsidRPr="00445263">
              <w:rPr>
                <w:rFonts w:ascii="Arial" w:hAnsi="Arial" w:cs="Arial"/>
                <w:i/>
                <w:lang w:val="en-US"/>
              </w:rPr>
              <w:t>that would reasonably ensure that the municipal entity complies with this Act and at all times remains accountable to the municipality; and</w:t>
            </w:r>
          </w:p>
        </w:tc>
      </w:tr>
      <w:tr w:rsidR="00445263" w:rsidTr="00445263">
        <w:tc>
          <w:tcPr>
            <w:tcW w:w="89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63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7820" w:type="dxa"/>
            <w:gridSpan w:val="7"/>
            <w:tcBorders>
              <w:top w:val="nil"/>
              <w:left w:val="nil"/>
              <w:bottom w:val="nil"/>
              <w:right w:val="nil"/>
            </w:tcBorders>
          </w:tcPr>
          <w:p w:rsidR="00445263" w:rsidRPr="00445263" w:rsidRDefault="00445263" w:rsidP="00445263">
            <w:pPr>
              <w:pStyle w:val="ListParagraph"/>
              <w:numPr>
                <w:ilvl w:val="0"/>
                <w:numId w:val="3"/>
              </w:numPr>
              <w:spacing w:line="360" w:lineRule="auto"/>
              <w:jc w:val="both"/>
              <w:rPr>
                <w:rFonts w:ascii="Arial" w:hAnsi="Arial" w:cs="Arial"/>
                <w:i/>
                <w:lang w:val="en-US"/>
              </w:rPr>
            </w:pPr>
            <w:r w:rsidRPr="00445263">
              <w:rPr>
                <w:rFonts w:ascii="Arial" w:hAnsi="Arial" w:cs="Arial"/>
                <w:i/>
                <w:lang w:val="en-US"/>
              </w:rPr>
              <w:t>that would not impede the entity from performing its operational responsibilities.</w:t>
            </w:r>
            <w:r>
              <w:rPr>
                <w:rFonts w:ascii="Arial" w:hAnsi="Arial" w:cs="Arial"/>
                <w:i/>
                <w:lang w:val="en-US"/>
              </w:rPr>
              <w:t>”</w:t>
            </w:r>
          </w:p>
        </w:tc>
      </w:tr>
      <w:tr w:rsidR="00445263" w:rsidTr="00445263">
        <w:tc>
          <w:tcPr>
            <w:tcW w:w="89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445263" w:rsidRDefault="00445263" w:rsidP="00955071">
            <w:pPr>
              <w:spacing w:line="360" w:lineRule="auto"/>
              <w:jc w:val="both"/>
              <w:rPr>
                <w:rFonts w:ascii="Arial" w:hAnsi="Arial" w:cs="Arial"/>
                <w:lang w:val="en-US"/>
              </w:rPr>
            </w:pPr>
          </w:p>
        </w:tc>
      </w:tr>
      <w:tr w:rsidR="006E0A7E" w:rsidTr="00445263">
        <w:tc>
          <w:tcPr>
            <w:tcW w:w="895" w:type="dxa"/>
            <w:tcBorders>
              <w:top w:val="nil"/>
              <w:left w:val="nil"/>
              <w:bottom w:val="nil"/>
              <w:right w:val="nil"/>
            </w:tcBorders>
          </w:tcPr>
          <w:p w:rsidR="006E0A7E" w:rsidRDefault="00445263" w:rsidP="00955071">
            <w:pPr>
              <w:spacing w:line="360" w:lineRule="auto"/>
              <w:jc w:val="both"/>
              <w:rPr>
                <w:rFonts w:ascii="Arial" w:hAnsi="Arial" w:cs="Arial"/>
                <w:lang w:val="en-US"/>
              </w:rPr>
            </w:pPr>
            <w:r>
              <w:rPr>
                <w:rFonts w:ascii="Arial" w:hAnsi="Arial" w:cs="Arial"/>
                <w:lang w:val="en-US"/>
              </w:rPr>
              <w:t>7.3</w:t>
            </w:r>
          </w:p>
        </w:tc>
        <w:tc>
          <w:tcPr>
            <w:tcW w:w="8455" w:type="dxa"/>
            <w:gridSpan w:val="8"/>
            <w:tcBorders>
              <w:top w:val="nil"/>
              <w:left w:val="nil"/>
              <w:bottom w:val="nil"/>
              <w:right w:val="nil"/>
            </w:tcBorders>
          </w:tcPr>
          <w:p w:rsidR="006E0A7E" w:rsidRDefault="00445263" w:rsidP="00955071">
            <w:pPr>
              <w:spacing w:line="360" w:lineRule="auto"/>
              <w:jc w:val="both"/>
              <w:rPr>
                <w:rFonts w:ascii="Arial" w:hAnsi="Arial" w:cs="Arial"/>
                <w:lang w:val="en-US"/>
              </w:rPr>
            </w:pPr>
            <w:r>
              <w:rPr>
                <w:rFonts w:ascii="Arial" w:hAnsi="Arial" w:cs="Arial"/>
                <w:lang w:val="en-US"/>
              </w:rPr>
              <w:t xml:space="preserve">Section 93D of the Systems Act requires that the Council of the CKDM must designate a </w:t>
            </w:r>
            <w:proofErr w:type="spellStart"/>
            <w:r>
              <w:rPr>
                <w:rFonts w:ascii="Arial" w:hAnsi="Arial" w:cs="Arial"/>
                <w:lang w:val="en-US"/>
              </w:rPr>
              <w:t>councilor</w:t>
            </w:r>
            <w:proofErr w:type="spellEnd"/>
            <w:r>
              <w:rPr>
                <w:rFonts w:ascii="Arial" w:hAnsi="Arial" w:cs="Arial"/>
                <w:lang w:val="en-US"/>
              </w:rPr>
              <w:t xml:space="preserve"> or an official of the CKDM, or both, as the representative or representatives of the CKDM – </w:t>
            </w:r>
          </w:p>
        </w:tc>
      </w:tr>
      <w:tr w:rsidR="006E0A7E" w:rsidTr="00142FA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445263" w:rsidTr="00142FA7">
        <w:tc>
          <w:tcPr>
            <w:tcW w:w="89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445263" w:rsidRDefault="00445263" w:rsidP="00955071">
            <w:pPr>
              <w:spacing w:line="360" w:lineRule="auto"/>
              <w:jc w:val="both"/>
              <w:rPr>
                <w:rFonts w:ascii="Arial" w:hAnsi="Arial" w:cs="Arial"/>
                <w:lang w:val="en-US"/>
              </w:rPr>
            </w:pPr>
            <w:r>
              <w:rPr>
                <w:rFonts w:ascii="Arial" w:hAnsi="Arial" w:cs="Arial"/>
                <w:lang w:val="en-US"/>
              </w:rPr>
              <w:t>a.</w:t>
            </w:r>
          </w:p>
        </w:tc>
        <w:tc>
          <w:tcPr>
            <w:tcW w:w="7730" w:type="dxa"/>
            <w:gridSpan w:val="6"/>
            <w:tcBorders>
              <w:top w:val="nil"/>
              <w:left w:val="nil"/>
              <w:bottom w:val="nil"/>
              <w:right w:val="nil"/>
            </w:tcBorders>
          </w:tcPr>
          <w:p w:rsidR="00445263" w:rsidRDefault="00142FA7" w:rsidP="00955071">
            <w:pPr>
              <w:spacing w:line="360" w:lineRule="auto"/>
              <w:jc w:val="both"/>
              <w:rPr>
                <w:rFonts w:ascii="Arial" w:hAnsi="Arial" w:cs="Arial"/>
                <w:lang w:val="en-US"/>
              </w:rPr>
            </w:pPr>
            <w:r>
              <w:rPr>
                <w:rFonts w:ascii="Arial" w:hAnsi="Arial" w:cs="Arial"/>
                <w:lang w:val="en-US"/>
              </w:rPr>
              <w:t>To represent the CKDM as a non-participating observer at meetings of the board of directors of the municipal entity concerned;</w:t>
            </w:r>
          </w:p>
        </w:tc>
      </w:tr>
      <w:tr w:rsidR="00445263" w:rsidTr="00142FA7">
        <w:tc>
          <w:tcPr>
            <w:tcW w:w="89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445263" w:rsidRDefault="00445263" w:rsidP="00955071">
            <w:pPr>
              <w:spacing w:line="360" w:lineRule="auto"/>
              <w:jc w:val="both"/>
              <w:rPr>
                <w:rFonts w:ascii="Arial" w:hAnsi="Arial" w:cs="Arial"/>
                <w:lang w:val="en-US"/>
              </w:rPr>
            </w:pPr>
            <w:r>
              <w:rPr>
                <w:rFonts w:ascii="Arial" w:hAnsi="Arial" w:cs="Arial"/>
                <w:lang w:val="en-US"/>
              </w:rPr>
              <w:t>b.</w:t>
            </w:r>
          </w:p>
        </w:tc>
        <w:tc>
          <w:tcPr>
            <w:tcW w:w="7730" w:type="dxa"/>
            <w:gridSpan w:val="6"/>
            <w:tcBorders>
              <w:top w:val="nil"/>
              <w:left w:val="nil"/>
              <w:bottom w:val="nil"/>
              <w:right w:val="nil"/>
            </w:tcBorders>
          </w:tcPr>
          <w:p w:rsidR="00445263" w:rsidRDefault="00142FA7" w:rsidP="00955071">
            <w:pPr>
              <w:spacing w:line="360" w:lineRule="auto"/>
              <w:jc w:val="both"/>
              <w:rPr>
                <w:rFonts w:ascii="Arial" w:hAnsi="Arial" w:cs="Arial"/>
                <w:lang w:val="en-US"/>
              </w:rPr>
            </w:pPr>
            <w:r>
              <w:rPr>
                <w:rFonts w:ascii="Arial" w:hAnsi="Arial" w:cs="Arial"/>
                <w:lang w:val="en-US"/>
              </w:rPr>
              <w:t>To attend shareholder meetings; and</w:t>
            </w:r>
          </w:p>
        </w:tc>
      </w:tr>
      <w:tr w:rsidR="00445263" w:rsidTr="00F02345">
        <w:tc>
          <w:tcPr>
            <w:tcW w:w="895" w:type="dxa"/>
            <w:tcBorders>
              <w:top w:val="nil"/>
              <w:left w:val="nil"/>
              <w:bottom w:val="nil"/>
              <w:right w:val="nil"/>
            </w:tcBorders>
          </w:tcPr>
          <w:p w:rsidR="00445263" w:rsidRDefault="00445263"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445263" w:rsidRDefault="00445263" w:rsidP="00955071">
            <w:pPr>
              <w:spacing w:line="360" w:lineRule="auto"/>
              <w:jc w:val="both"/>
              <w:rPr>
                <w:rFonts w:ascii="Arial" w:hAnsi="Arial" w:cs="Arial"/>
                <w:lang w:val="en-US"/>
              </w:rPr>
            </w:pPr>
            <w:r>
              <w:rPr>
                <w:rFonts w:ascii="Arial" w:hAnsi="Arial" w:cs="Arial"/>
                <w:lang w:val="en-US"/>
              </w:rPr>
              <w:t>c.</w:t>
            </w:r>
          </w:p>
        </w:tc>
        <w:tc>
          <w:tcPr>
            <w:tcW w:w="7730" w:type="dxa"/>
            <w:gridSpan w:val="6"/>
            <w:tcBorders>
              <w:top w:val="nil"/>
              <w:left w:val="nil"/>
              <w:bottom w:val="nil"/>
              <w:right w:val="nil"/>
            </w:tcBorders>
          </w:tcPr>
          <w:p w:rsidR="00445263" w:rsidRDefault="00142FA7" w:rsidP="00955071">
            <w:pPr>
              <w:spacing w:line="360" w:lineRule="auto"/>
              <w:jc w:val="both"/>
              <w:rPr>
                <w:rFonts w:ascii="Arial" w:hAnsi="Arial" w:cs="Arial"/>
                <w:lang w:val="en-US"/>
              </w:rPr>
            </w:pPr>
            <w:r>
              <w:rPr>
                <w:rFonts w:ascii="Arial" w:hAnsi="Arial" w:cs="Arial"/>
                <w:lang w:val="en-US"/>
              </w:rPr>
              <w:t>To exercise the CKDM’s rights and responsibilities as a shareholder.</w:t>
            </w:r>
          </w:p>
        </w:tc>
      </w:tr>
      <w:tr w:rsidR="006E0A7E" w:rsidTr="00F02345">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F02345" w:rsidRDefault="00F02345" w:rsidP="00955071">
            <w:pPr>
              <w:spacing w:line="360" w:lineRule="auto"/>
              <w:jc w:val="both"/>
              <w:rPr>
                <w:rFonts w:ascii="Arial" w:hAnsi="Arial" w:cs="Arial"/>
                <w:lang w:val="en-US"/>
              </w:rPr>
            </w:pPr>
          </w:p>
        </w:tc>
      </w:tr>
      <w:tr w:rsidR="006E0A7E" w:rsidTr="00F02345">
        <w:tc>
          <w:tcPr>
            <w:tcW w:w="895" w:type="dxa"/>
            <w:tcBorders>
              <w:top w:val="nil"/>
              <w:left w:val="nil"/>
              <w:bottom w:val="nil"/>
              <w:right w:val="nil"/>
            </w:tcBorders>
          </w:tcPr>
          <w:p w:rsidR="006E0A7E" w:rsidRDefault="00F02345" w:rsidP="00955071">
            <w:pPr>
              <w:spacing w:line="360" w:lineRule="auto"/>
              <w:jc w:val="both"/>
              <w:rPr>
                <w:rFonts w:ascii="Arial" w:hAnsi="Arial" w:cs="Arial"/>
                <w:lang w:val="en-US"/>
              </w:rPr>
            </w:pPr>
            <w:r>
              <w:rPr>
                <w:rFonts w:ascii="Arial" w:hAnsi="Arial" w:cs="Arial"/>
                <w:lang w:val="en-US"/>
              </w:rPr>
              <w:lastRenderedPageBreak/>
              <w:t>7.4</w:t>
            </w:r>
          </w:p>
        </w:tc>
        <w:tc>
          <w:tcPr>
            <w:tcW w:w="8455" w:type="dxa"/>
            <w:gridSpan w:val="8"/>
            <w:tcBorders>
              <w:top w:val="nil"/>
              <w:left w:val="nil"/>
              <w:bottom w:val="nil"/>
              <w:right w:val="nil"/>
            </w:tcBorders>
          </w:tcPr>
          <w:p w:rsidR="006E0A7E" w:rsidRDefault="00F02345" w:rsidP="00955071">
            <w:pPr>
              <w:spacing w:line="360" w:lineRule="auto"/>
              <w:jc w:val="both"/>
              <w:rPr>
                <w:rFonts w:ascii="Arial" w:hAnsi="Arial" w:cs="Arial"/>
                <w:lang w:val="en-US"/>
              </w:rPr>
            </w:pPr>
            <w:r>
              <w:rPr>
                <w:rFonts w:ascii="Arial" w:hAnsi="Arial" w:cs="Arial"/>
                <w:lang w:val="en-US"/>
              </w:rPr>
              <w:t>The monitoring and oversight exercised over the municipal entities by the CKDM should always be governed by the following principle as found in the municipal legislation set out below:</w:t>
            </w:r>
          </w:p>
        </w:tc>
      </w:tr>
      <w:tr w:rsidR="006E0A7E" w:rsidTr="00F02345">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r>
              <w:rPr>
                <w:rFonts w:ascii="Arial" w:hAnsi="Arial" w:cs="Arial"/>
                <w:lang w:val="en-US"/>
              </w:rPr>
              <w:t>a.</w:t>
            </w:r>
          </w:p>
        </w:tc>
        <w:tc>
          <w:tcPr>
            <w:tcW w:w="7640" w:type="dxa"/>
            <w:gridSpan w:val="5"/>
            <w:tcBorders>
              <w:top w:val="nil"/>
              <w:left w:val="nil"/>
              <w:bottom w:val="nil"/>
              <w:right w:val="nil"/>
            </w:tcBorders>
          </w:tcPr>
          <w:p w:rsidR="00F02345" w:rsidRPr="00F02345" w:rsidRDefault="00F02345" w:rsidP="00955071">
            <w:pPr>
              <w:spacing w:line="360" w:lineRule="auto"/>
              <w:jc w:val="both"/>
              <w:rPr>
                <w:rFonts w:ascii="Arial" w:hAnsi="Arial" w:cs="Arial"/>
                <w:u w:val="single"/>
                <w:lang w:val="en-US"/>
              </w:rPr>
            </w:pPr>
            <w:r>
              <w:rPr>
                <w:rFonts w:ascii="Arial" w:hAnsi="Arial" w:cs="Arial"/>
                <w:u w:val="single"/>
                <w:lang w:val="en-US"/>
              </w:rPr>
              <w:t>Section 93A of the Systems Act:</w:t>
            </w: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Default="00F02345" w:rsidP="00955071">
            <w:pPr>
              <w:spacing w:line="360" w:lineRule="auto"/>
              <w:jc w:val="both"/>
              <w:rPr>
                <w:rFonts w:ascii="Arial" w:hAnsi="Arial" w:cs="Arial"/>
                <w:lang w:val="en-US"/>
              </w:rPr>
            </w:pP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Pr="00F02345" w:rsidRDefault="00F02345" w:rsidP="00955071">
            <w:pPr>
              <w:spacing w:line="360" w:lineRule="auto"/>
              <w:jc w:val="both"/>
              <w:rPr>
                <w:rFonts w:ascii="Arial" w:hAnsi="Arial" w:cs="Arial"/>
                <w:i/>
                <w:lang w:val="en-US"/>
              </w:rPr>
            </w:pPr>
            <w:r>
              <w:rPr>
                <w:rFonts w:ascii="Arial" w:hAnsi="Arial" w:cs="Arial"/>
                <w:i/>
                <w:lang w:val="en-US"/>
              </w:rPr>
              <w:t>“Duties of parent municipalities with respect to municipal entities….</w:t>
            </w: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Default="00F02345" w:rsidP="00955071">
            <w:pPr>
              <w:spacing w:line="360" w:lineRule="auto"/>
              <w:jc w:val="both"/>
              <w:rPr>
                <w:rFonts w:ascii="Arial" w:hAnsi="Arial" w:cs="Arial"/>
                <w:i/>
                <w:lang w:val="en-US"/>
              </w:rPr>
            </w:pP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Default="00F02345" w:rsidP="00955071">
            <w:pPr>
              <w:spacing w:line="360" w:lineRule="auto"/>
              <w:jc w:val="both"/>
              <w:rPr>
                <w:rFonts w:ascii="Arial" w:hAnsi="Arial" w:cs="Arial"/>
                <w:i/>
                <w:lang w:val="en-US"/>
              </w:rPr>
            </w:pPr>
            <w:r>
              <w:rPr>
                <w:rFonts w:ascii="Arial" w:hAnsi="Arial" w:cs="Arial"/>
                <w:i/>
                <w:lang w:val="en-US"/>
              </w:rPr>
              <w:t xml:space="preserve">The parent municipality of a municipal entity – </w:t>
            </w: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Default="00F02345" w:rsidP="00955071">
            <w:pPr>
              <w:spacing w:line="360" w:lineRule="auto"/>
              <w:jc w:val="both"/>
              <w:rPr>
                <w:rFonts w:ascii="Arial" w:hAnsi="Arial" w:cs="Arial"/>
                <w:i/>
                <w:lang w:val="en-US"/>
              </w:rPr>
            </w:pP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20" w:type="dxa"/>
            <w:gridSpan w:val="2"/>
            <w:tcBorders>
              <w:top w:val="nil"/>
              <w:left w:val="nil"/>
              <w:bottom w:val="nil"/>
              <w:right w:val="nil"/>
            </w:tcBorders>
          </w:tcPr>
          <w:p w:rsidR="00F02345" w:rsidRDefault="00F02345" w:rsidP="00955071">
            <w:pPr>
              <w:spacing w:line="360" w:lineRule="auto"/>
              <w:jc w:val="both"/>
              <w:rPr>
                <w:rFonts w:ascii="Arial" w:hAnsi="Arial" w:cs="Arial"/>
                <w:i/>
                <w:lang w:val="en-US"/>
              </w:rPr>
            </w:pPr>
          </w:p>
        </w:tc>
        <w:tc>
          <w:tcPr>
            <w:tcW w:w="6920" w:type="dxa"/>
            <w:gridSpan w:val="3"/>
            <w:tcBorders>
              <w:top w:val="nil"/>
              <w:left w:val="nil"/>
              <w:bottom w:val="nil"/>
              <w:right w:val="nil"/>
            </w:tcBorders>
          </w:tcPr>
          <w:p w:rsidR="00F02345" w:rsidRDefault="00F02345" w:rsidP="00955071">
            <w:pPr>
              <w:spacing w:line="360" w:lineRule="auto"/>
              <w:jc w:val="both"/>
              <w:rPr>
                <w:rFonts w:ascii="Arial" w:hAnsi="Arial" w:cs="Arial"/>
                <w:i/>
                <w:lang w:val="en-US"/>
              </w:rPr>
            </w:pPr>
            <w:r>
              <w:rPr>
                <w:rFonts w:ascii="Arial" w:hAnsi="Arial" w:cs="Arial"/>
                <w:i/>
                <w:lang w:val="en-US"/>
              </w:rPr>
              <w:t>(b) must allow the board of directors and chief executive officer of the municipal entity to fulfil their responsibilities.”</w:t>
            </w: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Default="00F02345" w:rsidP="00955071">
            <w:pPr>
              <w:spacing w:line="360" w:lineRule="auto"/>
              <w:jc w:val="both"/>
              <w:rPr>
                <w:rFonts w:ascii="Arial" w:hAnsi="Arial" w:cs="Arial"/>
                <w:lang w:val="en-US"/>
              </w:rPr>
            </w:pP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r>
              <w:rPr>
                <w:rFonts w:ascii="Arial" w:hAnsi="Arial" w:cs="Arial"/>
                <w:lang w:val="en-US"/>
              </w:rPr>
              <w:t>b.</w:t>
            </w:r>
          </w:p>
        </w:tc>
        <w:tc>
          <w:tcPr>
            <w:tcW w:w="7640" w:type="dxa"/>
            <w:gridSpan w:val="5"/>
            <w:tcBorders>
              <w:top w:val="nil"/>
              <w:left w:val="nil"/>
              <w:bottom w:val="nil"/>
              <w:right w:val="nil"/>
            </w:tcBorders>
          </w:tcPr>
          <w:p w:rsidR="00F02345" w:rsidRPr="00F02345" w:rsidRDefault="00F02345" w:rsidP="00955071">
            <w:pPr>
              <w:spacing w:line="360" w:lineRule="auto"/>
              <w:jc w:val="both"/>
              <w:rPr>
                <w:rFonts w:ascii="Arial" w:hAnsi="Arial" w:cs="Arial"/>
                <w:u w:val="single"/>
                <w:lang w:val="en-US"/>
              </w:rPr>
            </w:pPr>
            <w:r>
              <w:rPr>
                <w:rFonts w:ascii="Arial" w:hAnsi="Arial" w:cs="Arial"/>
                <w:u w:val="single"/>
                <w:lang w:val="en-US"/>
              </w:rPr>
              <w:t>Section 56(2) of the MFMA – Exercise of rights and powers over municipal entities:</w:t>
            </w: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Default="00F02345" w:rsidP="00955071">
            <w:pPr>
              <w:spacing w:line="360" w:lineRule="auto"/>
              <w:jc w:val="both"/>
              <w:rPr>
                <w:rFonts w:ascii="Arial" w:hAnsi="Arial" w:cs="Arial"/>
                <w:lang w:val="en-US"/>
              </w:rPr>
            </w:pPr>
          </w:p>
        </w:tc>
      </w:tr>
      <w:tr w:rsidR="00F02345" w:rsidTr="00F02345">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Pr="00F02345" w:rsidRDefault="00F02345" w:rsidP="00955071">
            <w:pPr>
              <w:spacing w:line="360" w:lineRule="auto"/>
              <w:jc w:val="both"/>
              <w:rPr>
                <w:rFonts w:ascii="Arial" w:hAnsi="Arial" w:cs="Arial"/>
                <w:i/>
                <w:lang w:val="en-US"/>
              </w:rPr>
            </w:pPr>
            <w:proofErr w:type="spellStart"/>
            <w:r>
              <w:rPr>
                <w:rFonts w:ascii="Arial" w:hAnsi="Arial" w:cs="Arial"/>
                <w:i/>
                <w:lang w:val="en-US"/>
              </w:rPr>
              <w:t>Ïn</w:t>
            </w:r>
            <w:proofErr w:type="spellEnd"/>
            <w:r>
              <w:rPr>
                <w:rFonts w:ascii="Arial" w:hAnsi="Arial" w:cs="Arial"/>
                <w:i/>
                <w:lang w:val="en-US"/>
              </w:rPr>
              <w:t xml:space="preserve"> guiding the municipality in the exercise of its rights and powers over a municipal entity in accordance with subsection (1), the mayor may monitor the operational functions of the entity, but may not interfere in the performance of those </w:t>
            </w:r>
            <w:r w:rsidR="002619BE">
              <w:rPr>
                <w:rFonts w:ascii="Arial" w:hAnsi="Arial" w:cs="Arial"/>
                <w:i/>
                <w:lang w:val="en-US"/>
              </w:rPr>
              <w:t>functions</w:t>
            </w:r>
            <w:r>
              <w:rPr>
                <w:rFonts w:ascii="Arial" w:hAnsi="Arial" w:cs="Arial"/>
                <w:i/>
                <w:lang w:val="en-US"/>
              </w:rPr>
              <w:t>.”</w:t>
            </w:r>
          </w:p>
        </w:tc>
      </w:tr>
      <w:tr w:rsidR="00F02345" w:rsidTr="004E5680">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7640" w:type="dxa"/>
            <w:gridSpan w:val="5"/>
            <w:tcBorders>
              <w:top w:val="nil"/>
              <w:left w:val="nil"/>
              <w:bottom w:val="nil"/>
              <w:right w:val="nil"/>
            </w:tcBorders>
          </w:tcPr>
          <w:p w:rsidR="00F02345" w:rsidRDefault="00F02345" w:rsidP="00955071">
            <w:pPr>
              <w:spacing w:line="360" w:lineRule="auto"/>
              <w:jc w:val="both"/>
              <w:rPr>
                <w:rFonts w:ascii="Arial" w:hAnsi="Arial" w:cs="Arial"/>
                <w:lang w:val="en-US"/>
              </w:rPr>
            </w:pPr>
          </w:p>
        </w:tc>
      </w:tr>
      <w:tr w:rsidR="006E0A7E" w:rsidTr="004E5680">
        <w:tc>
          <w:tcPr>
            <w:tcW w:w="895" w:type="dxa"/>
            <w:tcBorders>
              <w:top w:val="nil"/>
              <w:left w:val="nil"/>
              <w:bottom w:val="nil"/>
              <w:right w:val="nil"/>
            </w:tcBorders>
          </w:tcPr>
          <w:p w:rsidR="006E0A7E" w:rsidRDefault="00F02345" w:rsidP="00955071">
            <w:pPr>
              <w:spacing w:line="360" w:lineRule="auto"/>
              <w:jc w:val="both"/>
              <w:rPr>
                <w:rFonts w:ascii="Arial" w:hAnsi="Arial" w:cs="Arial"/>
                <w:lang w:val="en-US"/>
              </w:rPr>
            </w:pPr>
            <w:r>
              <w:rPr>
                <w:rFonts w:ascii="Arial" w:hAnsi="Arial" w:cs="Arial"/>
                <w:lang w:val="en-US"/>
              </w:rPr>
              <w:t>7.5</w:t>
            </w:r>
          </w:p>
        </w:tc>
        <w:tc>
          <w:tcPr>
            <w:tcW w:w="8455" w:type="dxa"/>
            <w:gridSpan w:val="8"/>
            <w:tcBorders>
              <w:top w:val="nil"/>
              <w:left w:val="nil"/>
              <w:bottom w:val="nil"/>
              <w:right w:val="nil"/>
            </w:tcBorders>
          </w:tcPr>
          <w:p w:rsidR="006E0A7E" w:rsidRPr="00F02345" w:rsidRDefault="00F02345" w:rsidP="00955071">
            <w:pPr>
              <w:spacing w:line="360" w:lineRule="auto"/>
              <w:jc w:val="both"/>
              <w:rPr>
                <w:rFonts w:ascii="Arial" w:hAnsi="Arial" w:cs="Arial"/>
                <w:i/>
                <w:lang w:val="en-US"/>
              </w:rPr>
            </w:pPr>
            <w:r>
              <w:rPr>
                <w:rFonts w:ascii="Arial" w:hAnsi="Arial" w:cs="Arial"/>
                <w:lang w:val="en-US"/>
              </w:rPr>
              <w:t>Section 93</w:t>
            </w:r>
            <w:proofErr w:type="gramStart"/>
            <w:r>
              <w:rPr>
                <w:rFonts w:ascii="Arial" w:hAnsi="Arial" w:cs="Arial"/>
                <w:lang w:val="en-US"/>
              </w:rPr>
              <w:t>E(</w:t>
            </w:r>
            <w:proofErr w:type="gramEnd"/>
            <w:r>
              <w:rPr>
                <w:rFonts w:ascii="Arial" w:hAnsi="Arial" w:cs="Arial"/>
                <w:lang w:val="en-US"/>
              </w:rPr>
              <w:t xml:space="preserve">2) of the Systems Act provides that </w:t>
            </w:r>
            <w:r>
              <w:rPr>
                <w:rFonts w:ascii="Arial" w:hAnsi="Arial" w:cs="Arial"/>
                <w:i/>
                <w:lang w:val="en-US"/>
              </w:rPr>
              <w:t xml:space="preserve">“the parent municipality of a municipal entity must, before nominating or appointing a director, establish a process through which – </w:t>
            </w:r>
          </w:p>
        </w:tc>
      </w:tr>
      <w:tr w:rsidR="006E0A7E" w:rsidTr="004E568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F02345" w:rsidTr="004E5680">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Pr="004E5680" w:rsidRDefault="004E5680" w:rsidP="004E5680">
            <w:pPr>
              <w:spacing w:line="360" w:lineRule="auto"/>
              <w:jc w:val="both"/>
              <w:rPr>
                <w:rFonts w:ascii="Arial" w:hAnsi="Arial" w:cs="Arial"/>
                <w:i/>
                <w:lang w:val="en-US"/>
              </w:rPr>
            </w:pPr>
            <w:r>
              <w:rPr>
                <w:rFonts w:ascii="Arial" w:hAnsi="Arial" w:cs="Arial"/>
                <w:i/>
                <w:lang w:val="en-US"/>
              </w:rPr>
              <w:t>(</w:t>
            </w:r>
            <w:r w:rsidR="00F02345" w:rsidRPr="004E5680">
              <w:rPr>
                <w:rFonts w:ascii="Arial" w:hAnsi="Arial" w:cs="Arial"/>
                <w:i/>
                <w:lang w:val="en-US"/>
              </w:rPr>
              <w:t>a</w:t>
            </w:r>
            <w:r>
              <w:rPr>
                <w:rFonts w:ascii="Arial" w:hAnsi="Arial" w:cs="Arial"/>
                <w:i/>
                <w:lang w:val="en-US"/>
              </w:rPr>
              <w:t>)</w:t>
            </w:r>
          </w:p>
        </w:tc>
        <w:tc>
          <w:tcPr>
            <w:tcW w:w="7640" w:type="dxa"/>
            <w:gridSpan w:val="5"/>
            <w:tcBorders>
              <w:top w:val="nil"/>
              <w:left w:val="nil"/>
              <w:bottom w:val="nil"/>
              <w:right w:val="nil"/>
            </w:tcBorders>
          </w:tcPr>
          <w:p w:rsidR="00F02345" w:rsidRPr="004E5680" w:rsidRDefault="004E5680" w:rsidP="00955071">
            <w:pPr>
              <w:spacing w:line="360" w:lineRule="auto"/>
              <w:jc w:val="both"/>
              <w:rPr>
                <w:rFonts w:ascii="Arial" w:hAnsi="Arial" w:cs="Arial"/>
                <w:i/>
                <w:lang w:val="en-US"/>
              </w:rPr>
            </w:pPr>
            <w:r w:rsidRPr="004E5680">
              <w:rPr>
                <w:rFonts w:ascii="Arial" w:hAnsi="Arial" w:cs="Arial"/>
                <w:i/>
                <w:lang w:val="en-US"/>
              </w:rPr>
              <w:t>a</w:t>
            </w:r>
            <w:r w:rsidR="00F02345" w:rsidRPr="004E5680">
              <w:rPr>
                <w:rFonts w:ascii="Arial" w:hAnsi="Arial" w:cs="Arial"/>
                <w:i/>
                <w:lang w:val="en-US"/>
              </w:rPr>
              <w:t>pplications for nomination or appointment are widely solicited;</w:t>
            </w:r>
          </w:p>
        </w:tc>
      </w:tr>
      <w:tr w:rsidR="00F02345" w:rsidTr="004E5680">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Pr="004E5680" w:rsidRDefault="004E5680" w:rsidP="00955071">
            <w:pPr>
              <w:spacing w:line="360" w:lineRule="auto"/>
              <w:jc w:val="both"/>
              <w:rPr>
                <w:rFonts w:ascii="Arial" w:hAnsi="Arial" w:cs="Arial"/>
                <w:i/>
                <w:lang w:val="en-US"/>
              </w:rPr>
            </w:pPr>
            <w:r>
              <w:rPr>
                <w:rFonts w:ascii="Arial" w:hAnsi="Arial" w:cs="Arial"/>
                <w:i/>
                <w:lang w:val="en-US"/>
              </w:rPr>
              <w:t>(b)</w:t>
            </w:r>
          </w:p>
        </w:tc>
        <w:tc>
          <w:tcPr>
            <w:tcW w:w="7640" w:type="dxa"/>
            <w:gridSpan w:val="5"/>
            <w:tcBorders>
              <w:top w:val="nil"/>
              <w:left w:val="nil"/>
              <w:bottom w:val="nil"/>
              <w:right w:val="nil"/>
            </w:tcBorders>
          </w:tcPr>
          <w:p w:rsidR="00F02345" w:rsidRPr="004E5680" w:rsidRDefault="004E5680" w:rsidP="00955071">
            <w:pPr>
              <w:spacing w:line="360" w:lineRule="auto"/>
              <w:jc w:val="both"/>
              <w:rPr>
                <w:rFonts w:ascii="Arial" w:hAnsi="Arial" w:cs="Arial"/>
                <w:i/>
                <w:lang w:val="en-US"/>
              </w:rPr>
            </w:pPr>
            <w:r w:rsidRPr="004E5680">
              <w:rPr>
                <w:rFonts w:ascii="Arial" w:hAnsi="Arial" w:cs="Arial"/>
                <w:i/>
                <w:lang w:val="en-US"/>
              </w:rPr>
              <w:t>a list of all applicants and any prescribed particulars concerning applicants is compiled; and</w:t>
            </w:r>
          </w:p>
        </w:tc>
      </w:tr>
      <w:tr w:rsidR="00F02345" w:rsidTr="004E5680">
        <w:tc>
          <w:tcPr>
            <w:tcW w:w="895" w:type="dxa"/>
            <w:tcBorders>
              <w:top w:val="nil"/>
              <w:left w:val="nil"/>
              <w:bottom w:val="nil"/>
              <w:right w:val="nil"/>
            </w:tcBorders>
          </w:tcPr>
          <w:p w:rsidR="00F02345" w:rsidRDefault="00F02345" w:rsidP="00955071">
            <w:pPr>
              <w:spacing w:line="360" w:lineRule="auto"/>
              <w:jc w:val="both"/>
              <w:rPr>
                <w:rFonts w:ascii="Arial" w:hAnsi="Arial" w:cs="Arial"/>
                <w:lang w:val="en-US"/>
              </w:rPr>
            </w:pPr>
          </w:p>
        </w:tc>
        <w:tc>
          <w:tcPr>
            <w:tcW w:w="815" w:type="dxa"/>
            <w:gridSpan w:val="3"/>
            <w:tcBorders>
              <w:top w:val="nil"/>
              <w:left w:val="nil"/>
              <w:bottom w:val="nil"/>
              <w:right w:val="nil"/>
            </w:tcBorders>
          </w:tcPr>
          <w:p w:rsidR="00F02345" w:rsidRPr="004E5680" w:rsidRDefault="004E5680" w:rsidP="00955071">
            <w:pPr>
              <w:spacing w:line="360" w:lineRule="auto"/>
              <w:jc w:val="both"/>
              <w:rPr>
                <w:rFonts w:ascii="Arial" w:hAnsi="Arial" w:cs="Arial"/>
                <w:i/>
                <w:lang w:val="en-US"/>
              </w:rPr>
            </w:pPr>
            <w:r>
              <w:rPr>
                <w:rFonts w:ascii="Arial" w:hAnsi="Arial" w:cs="Arial"/>
                <w:i/>
                <w:lang w:val="en-US"/>
              </w:rPr>
              <w:t>(c)</w:t>
            </w:r>
          </w:p>
        </w:tc>
        <w:tc>
          <w:tcPr>
            <w:tcW w:w="7640" w:type="dxa"/>
            <w:gridSpan w:val="5"/>
            <w:tcBorders>
              <w:top w:val="nil"/>
              <w:left w:val="nil"/>
              <w:bottom w:val="nil"/>
              <w:right w:val="nil"/>
            </w:tcBorders>
          </w:tcPr>
          <w:p w:rsidR="00F02345" w:rsidRPr="004E5680" w:rsidRDefault="004E5680" w:rsidP="00955071">
            <w:pPr>
              <w:spacing w:line="360" w:lineRule="auto"/>
              <w:jc w:val="both"/>
              <w:rPr>
                <w:rFonts w:ascii="Arial" w:hAnsi="Arial" w:cs="Arial"/>
                <w:i/>
                <w:lang w:val="en-US"/>
              </w:rPr>
            </w:pPr>
            <w:r w:rsidRPr="004E5680">
              <w:rPr>
                <w:rFonts w:ascii="Arial" w:hAnsi="Arial" w:cs="Arial"/>
                <w:i/>
                <w:lang w:val="en-US"/>
              </w:rPr>
              <w:t>the municipal council makes the appointment or nomination from such list.”</w:t>
            </w:r>
          </w:p>
        </w:tc>
      </w:tr>
      <w:tr w:rsidR="006E0A7E" w:rsidTr="004E568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4E568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4E568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4E568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4E5680">
        <w:tc>
          <w:tcPr>
            <w:tcW w:w="895" w:type="dxa"/>
            <w:tcBorders>
              <w:top w:val="nil"/>
              <w:left w:val="nil"/>
              <w:bottom w:val="nil"/>
              <w:right w:val="nil"/>
            </w:tcBorders>
          </w:tcPr>
          <w:p w:rsidR="006E0A7E" w:rsidRPr="004E5680" w:rsidRDefault="004E5680" w:rsidP="00955071">
            <w:pPr>
              <w:spacing w:line="360" w:lineRule="auto"/>
              <w:jc w:val="both"/>
              <w:rPr>
                <w:rFonts w:ascii="Arial" w:hAnsi="Arial" w:cs="Arial"/>
                <w:b/>
                <w:lang w:val="en-US"/>
              </w:rPr>
            </w:pPr>
            <w:r>
              <w:rPr>
                <w:rFonts w:ascii="Arial" w:hAnsi="Arial" w:cs="Arial"/>
                <w:b/>
                <w:lang w:val="en-US"/>
              </w:rPr>
              <w:lastRenderedPageBreak/>
              <w:t>8.</w:t>
            </w:r>
          </w:p>
        </w:tc>
        <w:tc>
          <w:tcPr>
            <w:tcW w:w="8455" w:type="dxa"/>
            <w:gridSpan w:val="8"/>
            <w:tcBorders>
              <w:top w:val="nil"/>
              <w:left w:val="nil"/>
              <w:bottom w:val="nil"/>
              <w:right w:val="nil"/>
            </w:tcBorders>
          </w:tcPr>
          <w:p w:rsidR="006E0A7E" w:rsidRPr="004E5680" w:rsidRDefault="004E5680" w:rsidP="00955071">
            <w:pPr>
              <w:spacing w:line="360" w:lineRule="auto"/>
              <w:jc w:val="both"/>
              <w:rPr>
                <w:rFonts w:ascii="Arial" w:hAnsi="Arial" w:cs="Arial"/>
                <w:b/>
                <w:u w:val="single"/>
                <w:lang w:val="en-US"/>
              </w:rPr>
            </w:pPr>
            <w:r>
              <w:rPr>
                <w:rFonts w:ascii="Arial" w:hAnsi="Arial" w:cs="Arial"/>
                <w:b/>
                <w:u w:val="single"/>
                <w:lang w:val="en-US"/>
              </w:rPr>
              <w:t>POLICY DIRECTIVE DETAILS:</w:t>
            </w:r>
          </w:p>
        </w:tc>
      </w:tr>
      <w:tr w:rsidR="006E0A7E" w:rsidTr="004E568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4E568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4E5680" w:rsidP="00955071">
            <w:pPr>
              <w:spacing w:line="360" w:lineRule="auto"/>
              <w:jc w:val="both"/>
              <w:rPr>
                <w:rFonts w:ascii="Arial" w:hAnsi="Arial" w:cs="Arial"/>
                <w:lang w:val="en-US"/>
              </w:rPr>
            </w:pPr>
            <w:r>
              <w:rPr>
                <w:rFonts w:ascii="Arial" w:hAnsi="Arial" w:cs="Arial"/>
                <w:lang w:val="en-US"/>
              </w:rPr>
              <w:t>In accordance with Section 93</w:t>
            </w:r>
            <w:proofErr w:type="gramStart"/>
            <w:r>
              <w:rPr>
                <w:rFonts w:ascii="Arial" w:hAnsi="Arial" w:cs="Arial"/>
                <w:lang w:val="en-US"/>
              </w:rPr>
              <w:t>E(</w:t>
            </w:r>
            <w:proofErr w:type="gramEnd"/>
            <w:r>
              <w:rPr>
                <w:rFonts w:ascii="Arial" w:hAnsi="Arial" w:cs="Arial"/>
                <w:lang w:val="en-US"/>
              </w:rPr>
              <w:t>2) of the Systems Act, the following process must be followed in the appointment process for Directors nominated by the CKDM to a board of a municipal entity:</w:t>
            </w:r>
          </w:p>
        </w:tc>
      </w:tr>
      <w:tr w:rsidR="006E0A7E" w:rsidTr="004E568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4E5680" w:rsidTr="004E5680">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1.</w:t>
            </w: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The Nominations Committee of the municipal entity, in consultation with the relevant Municipal Representatives shall identify the requirements needed on the board in terms of skills, demographics and diversity.</w:t>
            </w: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2.</w:t>
            </w:r>
          </w:p>
        </w:tc>
        <w:tc>
          <w:tcPr>
            <w:tcW w:w="7460" w:type="dxa"/>
            <w:gridSpan w:val="4"/>
            <w:tcBorders>
              <w:top w:val="nil"/>
              <w:left w:val="nil"/>
              <w:bottom w:val="nil"/>
              <w:right w:val="nil"/>
            </w:tcBorders>
          </w:tcPr>
          <w:p w:rsidR="004E5680" w:rsidRDefault="00164055" w:rsidP="00955071">
            <w:pPr>
              <w:spacing w:line="360" w:lineRule="auto"/>
              <w:jc w:val="both"/>
              <w:rPr>
                <w:rFonts w:ascii="Arial" w:hAnsi="Arial" w:cs="Arial"/>
                <w:lang w:val="en-US"/>
              </w:rPr>
            </w:pPr>
            <w:r>
              <w:rPr>
                <w:rFonts w:ascii="Arial" w:hAnsi="Arial" w:cs="Arial"/>
                <w:lang w:val="en-US"/>
              </w:rPr>
              <w:t xml:space="preserve">The relevant Municipal Representative (official) must advertise for the recruitment of directors in accordance with the CKDM’s requirements. </w:t>
            </w: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3.</w:t>
            </w:r>
          </w:p>
        </w:tc>
        <w:tc>
          <w:tcPr>
            <w:tcW w:w="7460" w:type="dxa"/>
            <w:gridSpan w:val="4"/>
            <w:tcBorders>
              <w:top w:val="nil"/>
              <w:left w:val="nil"/>
              <w:bottom w:val="nil"/>
              <w:right w:val="nil"/>
            </w:tcBorders>
          </w:tcPr>
          <w:p w:rsidR="004E5680" w:rsidRDefault="00164055" w:rsidP="00955071">
            <w:pPr>
              <w:spacing w:line="360" w:lineRule="auto"/>
              <w:jc w:val="both"/>
              <w:rPr>
                <w:rFonts w:ascii="Arial" w:hAnsi="Arial" w:cs="Arial"/>
                <w:lang w:val="en-US"/>
              </w:rPr>
            </w:pPr>
            <w:r>
              <w:rPr>
                <w:rFonts w:ascii="Arial" w:hAnsi="Arial" w:cs="Arial"/>
                <w:lang w:val="en-US"/>
              </w:rPr>
              <w:t>The relevant Municipal Representative (official) must compile a list of all candidates who have applied and create a shortlist of candidates to be interviewed.</w:t>
            </w: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4.</w:t>
            </w:r>
          </w:p>
        </w:tc>
        <w:tc>
          <w:tcPr>
            <w:tcW w:w="7460" w:type="dxa"/>
            <w:gridSpan w:val="4"/>
            <w:tcBorders>
              <w:top w:val="nil"/>
              <w:left w:val="nil"/>
              <w:bottom w:val="nil"/>
              <w:right w:val="nil"/>
            </w:tcBorders>
          </w:tcPr>
          <w:p w:rsidR="004E5680" w:rsidRDefault="00164055" w:rsidP="00955071">
            <w:pPr>
              <w:spacing w:line="360" w:lineRule="auto"/>
              <w:jc w:val="both"/>
              <w:rPr>
                <w:rFonts w:ascii="Arial" w:hAnsi="Arial" w:cs="Arial"/>
                <w:lang w:val="en-US"/>
              </w:rPr>
            </w:pPr>
            <w:r>
              <w:rPr>
                <w:rFonts w:ascii="Arial" w:hAnsi="Arial" w:cs="Arial"/>
                <w:lang w:val="en-US"/>
              </w:rPr>
              <w:t xml:space="preserve">The relevant Municipal Representative (official) must convene a City selection panel.  The panel may include the Members of </w:t>
            </w:r>
            <w:proofErr w:type="spellStart"/>
            <w:r>
              <w:rPr>
                <w:rFonts w:ascii="Arial" w:hAnsi="Arial" w:cs="Arial"/>
                <w:lang w:val="en-US"/>
              </w:rPr>
              <w:t>Mayco</w:t>
            </w:r>
            <w:proofErr w:type="spellEnd"/>
            <w:r>
              <w:rPr>
                <w:rFonts w:ascii="Arial" w:hAnsi="Arial" w:cs="Arial"/>
                <w:lang w:val="en-US"/>
              </w:rPr>
              <w:t xml:space="preserve"> responsible for the Municipal Entity, the relevant Executive Director and the relevant Municipal Representatives.  </w:t>
            </w: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5.</w:t>
            </w:r>
          </w:p>
        </w:tc>
        <w:tc>
          <w:tcPr>
            <w:tcW w:w="7460" w:type="dxa"/>
            <w:gridSpan w:val="4"/>
            <w:tcBorders>
              <w:top w:val="nil"/>
              <w:left w:val="nil"/>
              <w:bottom w:val="nil"/>
              <w:right w:val="nil"/>
            </w:tcBorders>
          </w:tcPr>
          <w:p w:rsidR="004E5680" w:rsidRDefault="00D56795" w:rsidP="00955071">
            <w:pPr>
              <w:spacing w:line="360" w:lineRule="auto"/>
              <w:jc w:val="both"/>
              <w:rPr>
                <w:rFonts w:ascii="Arial" w:hAnsi="Arial" w:cs="Arial"/>
                <w:lang w:val="en-US"/>
              </w:rPr>
            </w:pPr>
            <w:r>
              <w:rPr>
                <w:rFonts w:ascii="Arial" w:hAnsi="Arial" w:cs="Arial"/>
                <w:lang w:val="en-US"/>
              </w:rPr>
              <w:t>The selection panel will interview candidates, agree on the suitable candidates to be nominated for recommendation to the Executive Mayor for appointment.</w:t>
            </w: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6.</w:t>
            </w:r>
          </w:p>
        </w:tc>
        <w:tc>
          <w:tcPr>
            <w:tcW w:w="7460" w:type="dxa"/>
            <w:gridSpan w:val="4"/>
            <w:tcBorders>
              <w:top w:val="nil"/>
              <w:left w:val="nil"/>
              <w:bottom w:val="nil"/>
              <w:right w:val="nil"/>
            </w:tcBorders>
          </w:tcPr>
          <w:p w:rsidR="004E5680" w:rsidRDefault="00D56795" w:rsidP="00955071">
            <w:pPr>
              <w:spacing w:line="360" w:lineRule="auto"/>
              <w:jc w:val="both"/>
              <w:rPr>
                <w:rFonts w:ascii="Arial" w:hAnsi="Arial" w:cs="Arial"/>
                <w:lang w:val="en-US"/>
              </w:rPr>
            </w:pPr>
            <w:r>
              <w:rPr>
                <w:rFonts w:ascii="Arial" w:hAnsi="Arial" w:cs="Arial"/>
                <w:lang w:val="en-US"/>
              </w:rPr>
              <w:t>If the advertising process does not produce suitably qualified candidates, the Municipal Representatives may approach suitable candidates directly to be interviewed by the selection panel.</w:t>
            </w:r>
          </w:p>
        </w:tc>
      </w:tr>
      <w:tr w:rsidR="004E5680" w:rsidTr="00D56795">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r>
      <w:tr w:rsidR="00D56795" w:rsidTr="00D56795">
        <w:tc>
          <w:tcPr>
            <w:tcW w:w="895" w:type="dxa"/>
            <w:tcBorders>
              <w:top w:val="nil"/>
              <w:left w:val="nil"/>
              <w:bottom w:val="nil"/>
              <w:right w:val="nil"/>
            </w:tcBorders>
          </w:tcPr>
          <w:p w:rsidR="00D56795" w:rsidRDefault="00D56795"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D56795" w:rsidRDefault="00D56795"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D56795" w:rsidRDefault="00D56795" w:rsidP="00955071">
            <w:pPr>
              <w:spacing w:line="360" w:lineRule="auto"/>
              <w:jc w:val="both"/>
              <w:rPr>
                <w:rFonts w:ascii="Arial" w:hAnsi="Arial" w:cs="Arial"/>
                <w:lang w:val="en-US"/>
              </w:rPr>
            </w:pPr>
          </w:p>
        </w:tc>
      </w:tr>
      <w:tr w:rsidR="00D56795" w:rsidTr="00C415F8">
        <w:tc>
          <w:tcPr>
            <w:tcW w:w="895" w:type="dxa"/>
            <w:tcBorders>
              <w:top w:val="nil"/>
              <w:left w:val="nil"/>
              <w:bottom w:val="nil"/>
              <w:right w:val="nil"/>
            </w:tcBorders>
          </w:tcPr>
          <w:p w:rsidR="00D56795" w:rsidRDefault="00D56795"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D56795" w:rsidRDefault="00D56795"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D56795" w:rsidRDefault="00D56795" w:rsidP="00955071">
            <w:pPr>
              <w:spacing w:line="360" w:lineRule="auto"/>
              <w:jc w:val="both"/>
              <w:rPr>
                <w:rFonts w:ascii="Arial" w:hAnsi="Arial" w:cs="Arial"/>
                <w:lang w:val="en-US"/>
              </w:rPr>
            </w:pPr>
          </w:p>
        </w:tc>
      </w:tr>
      <w:tr w:rsidR="004E5680" w:rsidTr="00C415F8">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7.</w:t>
            </w:r>
          </w:p>
        </w:tc>
        <w:tc>
          <w:tcPr>
            <w:tcW w:w="7460" w:type="dxa"/>
            <w:gridSpan w:val="4"/>
            <w:tcBorders>
              <w:top w:val="nil"/>
              <w:left w:val="nil"/>
              <w:bottom w:val="nil"/>
              <w:right w:val="nil"/>
            </w:tcBorders>
          </w:tcPr>
          <w:p w:rsidR="004E5680" w:rsidRDefault="00D56795" w:rsidP="00955071">
            <w:pPr>
              <w:spacing w:line="360" w:lineRule="auto"/>
              <w:jc w:val="both"/>
              <w:rPr>
                <w:rFonts w:ascii="Arial" w:hAnsi="Arial" w:cs="Arial"/>
                <w:lang w:val="en-US"/>
              </w:rPr>
            </w:pPr>
            <w:r w:rsidRPr="00D56795">
              <w:rPr>
                <w:rFonts w:ascii="Arial" w:hAnsi="Arial" w:cs="Arial"/>
                <w:lang w:val="en-US"/>
              </w:rPr>
              <w:t>The relevant Municipal Representative (official)</w:t>
            </w:r>
            <w:r>
              <w:rPr>
                <w:rFonts w:ascii="Arial" w:hAnsi="Arial" w:cs="Arial"/>
                <w:lang w:val="en-US"/>
              </w:rPr>
              <w:t xml:space="preserve"> must ascertain whether successful candidates are fit and proper and whether they are not disqualified from being directors in terms of section 93F of the Systems Act, the Companies Act and the King Code </w:t>
            </w:r>
            <w:r w:rsidR="00C415F8">
              <w:rPr>
                <w:rFonts w:ascii="Arial" w:hAnsi="Arial" w:cs="Arial"/>
                <w:lang w:val="en-US"/>
              </w:rPr>
              <w:t>on Corporate Governance before submitting the name of the suitable candidates to the Executive Mayor.</w:t>
            </w:r>
          </w:p>
        </w:tc>
      </w:tr>
      <w:tr w:rsidR="004E5680" w:rsidTr="00C415F8">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r>
      <w:tr w:rsidR="004E5680" w:rsidTr="00C415F8">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8.</w:t>
            </w:r>
          </w:p>
        </w:tc>
        <w:tc>
          <w:tcPr>
            <w:tcW w:w="7460" w:type="dxa"/>
            <w:gridSpan w:val="4"/>
            <w:tcBorders>
              <w:top w:val="nil"/>
              <w:left w:val="nil"/>
              <w:bottom w:val="nil"/>
              <w:right w:val="nil"/>
            </w:tcBorders>
          </w:tcPr>
          <w:p w:rsidR="004E5680" w:rsidRDefault="00C415F8" w:rsidP="00955071">
            <w:pPr>
              <w:spacing w:line="360" w:lineRule="auto"/>
              <w:jc w:val="both"/>
              <w:rPr>
                <w:rFonts w:ascii="Arial" w:hAnsi="Arial" w:cs="Arial"/>
                <w:lang w:val="en-US"/>
              </w:rPr>
            </w:pPr>
            <w:r>
              <w:rPr>
                <w:rFonts w:ascii="Arial" w:hAnsi="Arial" w:cs="Arial"/>
                <w:lang w:val="en-US"/>
              </w:rPr>
              <w:t>One the Executive Mayor has approved the recommendation for appointment on the boards of various municipal entities, such decision will be communicated and the list of newly appointed directors provided to boards of directors for formal appointments.</w:t>
            </w:r>
          </w:p>
        </w:tc>
      </w:tr>
      <w:tr w:rsidR="004E5680" w:rsidTr="00C415F8">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7460"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p>
        </w:tc>
      </w:tr>
      <w:tr w:rsidR="004E5680" w:rsidTr="00C415F8">
        <w:tc>
          <w:tcPr>
            <w:tcW w:w="895" w:type="dxa"/>
            <w:tcBorders>
              <w:top w:val="nil"/>
              <w:left w:val="nil"/>
              <w:bottom w:val="nil"/>
              <w:right w:val="nil"/>
            </w:tcBorders>
          </w:tcPr>
          <w:p w:rsidR="004E5680" w:rsidRDefault="004E5680" w:rsidP="00955071">
            <w:pPr>
              <w:spacing w:line="360" w:lineRule="auto"/>
              <w:jc w:val="both"/>
              <w:rPr>
                <w:rFonts w:ascii="Arial" w:hAnsi="Arial" w:cs="Arial"/>
                <w:lang w:val="en-US"/>
              </w:rPr>
            </w:pPr>
          </w:p>
        </w:tc>
        <w:tc>
          <w:tcPr>
            <w:tcW w:w="995" w:type="dxa"/>
            <w:gridSpan w:val="4"/>
            <w:tcBorders>
              <w:top w:val="nil"/>
              <w:left w:val="nil"/>
              <w:bottom w:val="nil"/>
              <w:right w:val="nil"/>
            </w:tcBorders>
          </w:tcPr>
          <w:p w:rsidR="004E5680" w:rsidRDefault="004E5680" w:rsidP="00955071">
            <w:pPr>
              <w:spacing w:line="360" w:lineRule="auto"/>
              <w:jc w:val="both"/>
              <w:rPr>
                <w:rFonts w:ascii="Arial" w:hAnsi="Arial" w:cs="Arial"/>
                <w:lang w:val="en-US"/>
              </w:rPr>
            </w:pPr>
            <w:r>
              <w:rPr>
                <w:rFonts w:ascii="Arial" w:hAnsi="Arial" w:cs="Arial"/>
                <w:lang w:val="en-US"/>
              </w:rPr>
              <w:t>9.</w:t>
            </w:r>
          </w:p>
        </w:tc>
        <w:tc>
          <w:tcPr>
            <w:tcW w:w="7460" w:type="dxa"/>
            <w:gridSpan w:val="4"/>
            <w:tcBorders>
              <w:top w:val="nil"/>
              <w:left w:val="nil"/>
              <w:bottom w:val="nil"/>
              <w:right w:val="nil"/>
            </w:tcBorders>
          </w:tcPr>
          <w:p w:rsidR="004E5680" w:rsidRDefault="00C415F8" w:rsidP="00955071">
            <w:pPr>
              <w:spacing w:line="360" w:lineRule="auto"/>
              <w:jc w:val="both"/>
              <w:rPr>
                <w:rFonts w:ascii="Arial" w:hAnsi="Arial" w:cs="Arial"/>
                <w:lang w:val="en-US"/>
              </w:rPr>
            </w:pPr>
            <w:r>
              <w:rPr>
                <w:rFonts w:ascii="Arial" w:hAnsi="Arial" w:cs="Arial"/>
                <w:lang w:val="en-US"/>
              </w:rPr>
              <w:t>The relevant Municipal Representative (official) shall maintain a database where all the details of the shortlisted candidates will be kept for a period of two years for the possible future appointment to the boards of municipal entities.  The CKDM may utilize any names on the database for future appointments.</w:t>
            </w:r>
          </w:p>
        </w:tc>
      </w:tr>
      <w:tr w:rsidR="006E0A7E" w:rsidTr="00A75488">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A75488">
        <w:tc>
          <w:tcPr>
            <w:tcW w:w="895" w:type="dxa"/>
            <w:tcBorders>
              <w:top w:val="nil"/>
              <w:left w:val="nil"/>
              <w:bottom w:val="nil"/>
              <w:right w:val="nil"/>
            </w:tcBorders>
          </w:tcPr>
          <w:p w:rsidR="006E0A7E" w:rsidRPr="00C415F8" w:rsidRDefault="00C415F8" w:rsidP="00955071">
            <w:pPr>
              <w:spacing w:line="360" w:lineRule="auto"/>
              <w:jc w:val="both"/>
              <w:rPr>
                <w:rFonts w:ascii="Arial" w:hAnsi="Arial" w:cs="Arial"/>
                <w:b/>
                <w:lang w:val="en-US"/>
              </w:rPr>
            </w:pPr>
            <w:r>
              <w:rPr>
                <w:rFonts w:ascii="Arial" w:hAnsi="Arial" w:cs="Arial"/>
                <w:b/>
                <w:lang w:val="en-US"/>
              </w:rPr>
              <w:t>9.</w:t>
            </w:r>
          </w:p>
        </w:tc>
        <w:tc>
          <w:tcPr>
            <w:tcW w:w="8455" w:type="dxa"/>
            <w:gridSpan w:val="8"/>
            <w:tcBorders>
              <w:top w:val="nil"/>
              <w:left w:val="nil"/>
              <w:bottom w:val="nil"/>
              <w:right w:val="nil"/>
            </w:tcBorders>
          </w:tcPr>
          <w:p w:rsidR="006E0A7E" w:rsidRPr="00C415F8" w:rsidRDefault="00C415F8" w:rsidP="00955071">
            <w:pPr>
              <w:spacing w:line="360" w:lineRule="auto"/>
              <w:jc w:val="both"/>
              <w:rPr>
                <w:rFonts w:ascii="Arial" w:hAnsi="Arial" w:cs="Arial"/>
                <w:b/>
                <w:u w:val="single"/>
                <w:lang w:val="en-US"/>
              </w:rPr>
            </w:pPr>
            <w:r>
              <w:rPr>
                <w:rFonts w:ascii="Arial" w:hAnsi="Arial" w:cs="Arial"/>
                <w:b/>
                <w:u w:val="single"/>
                <w:lang w:val="en-US"/>
              </w:rPr>
              <w:t>DESIGNATED MUNICIPAL REPRESENTATIVES:</w:t>
            </w:r>
          </w:p>
        </w:tc>
      </w:tr>
      <w:tr w:rsidR="006E0A7E" w:rsidTr="00A75488">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A75488">
        <w:tc>
          <w:tcPr>
            <w:tcW w:w="895" w:type="dxa"/>
            <w:tcBorders>
              <w:top w:val="nil"/>
              <w:left w:val="nil"/>
              <w:bottom w:val="nil"/>
              <w:right w:val="nil"/>
            </w:tcBorders>
          </w:tcPr>
          <w:p w:rsidR="006E0A7E" w:rsidRDefault="00C415F8" w:rsidP="00955071">
            <w:pPr>
              <w:spacing w:line="360" w:lineRule="auto"/>
              <w:jc w:val="both"/>
              <w:rPr>
                <w:rFonts w:ascii="Arial" w:hAnsi="Arial" w:cs="Arial"/>
                <w:lang w:val="en-US"/>
              </w:rPr>
            </w:pPr>
            <w:r>
              <w:rPr>
                <w:rFonts w:ascii="Arial" w:hAnsi="Arial" w:cs="Arial"/>
                <w:lang w:val="en-US"/>
              </w:rPr>
              <w:t>9.1</w:t>
            </w:r>
          </w:p>
        </w:tc>
        <w:tc>
          <w:tcPr>
            <w:tcW w:w="8455" w:type="dxa"/>
            <w:gridSpan w:val="8"/>
            <w:tcBorders>
              <w:top w:val="nil"/>
              <w:left w:val="nil"/>
              <w:bottom w:val="nil"/>
              <w:right w:val="nil"/>
            </w:tcBorders>
          </w:tcPr>
          <w:p w:rsidR="006E0A7E" w:rsidRDefault="00C415F8" w:rsidP="00955071">
            <w:pPr>
              <w:spacing w:line="360" w:lineRule="auto"/>
              <w:jc w:val="both"/>
              <w:rPr>
                <w:rFonts w:ascii="Arial" w:hAnsi="Arial" w:cs="Arial"/>
                <w:lang w:val="en-US"/>
              </w:rPr>
            </w:pPr>
            <w:r>
              <w:rPr>
                <w:rFonts w:ascii="Arial" w:hAnsi="Arial" w:cs="Arial"/>
                <w:lang w:val="en-US"/>
              </w:rPr>
              <w:t xml:space="preserve">The Executive Mayor </w:t>
            </w:r>
            <w:r w:rsidR="00A75488">
              <w:rPr>
                <w:rFonts w:ascii="Arial" w:hAnsi="Arial" w:cs="Arial"/>
                <w:lang w:val="en-US"/>
              </w:rPr>
              <w:t xml:space="preserve">may designate a </w:t>
            </w:r>
            <w:proofErr w:type="spellStart"/>
            <w:r w:rsidR="00A75488">
              <w:rPr>
                <w:rFonts w:ascii="Arial" w:hAnsi="Arial" w:cs="Arial"/>
                <w:lang w:val="en-US"/>
              </w:rPr>
              <w:t>councilor</w:t>
            </w:r>
            <w:proofErr w:type="spellEnd"/>
            <w:r w:rsidR="00A75488">
              <w:rPr>
                <w:rFonts w:ascii="Arial" w:hAnsi="Arial" w:cs="Arial"/>
                <w:lang w:val="en-US"/>
              </w:rPr>
              <w:t xml:space="preserve"> or an official, or both, as a municipal representative for a municipal entity.</w:t>
            </w:r>
          </w:p>
        </w:tc>
      </w:tr>
      <w:tr w:rsidR="006E0A7E" w:rsidTr="00A75488">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A75488">
        <w:tc>
          <w:tcPr>
            <w:tcW w:w="895" w:type="dxa"/>
            <w:tcBorders>
              <w:top w:val="nil"/>
              <w:left w:val="nil"/>
              <w:bottom w:val="nil"/>
              <w:right w:val="nil"/>
            </w:tcBorders>
          </w:tcPr>
          <w:p w:rsidR="006E0A7E" w:rsidRDefault="00A75488" w:rsidP="00955071">
            <w:pPr>
              <w:spacing w:line="360" w:lineRule="auto"/>
              <w:jc w:val="both"/>
              <w:rPr>
                <w:rFonts w:ascii="Arial" w:hAnsi="Arial" w:cs="Arial"/>
                <w:lang w:val="en-US"/>
              </w:rPr>
            </w:pPr>
            <w:r>
              <w:rPr>
                <w:rFonts w:ascii="Arial" w:hAnsi="Arial" w:cs="Arial"/>
                <w:lang w:val="en-US"/>
              </w:rPr>
              <w:t>9.2</w:t>
            </w:r>
          </w:p>
        </w:tc>
        <w:tc>
          <w:tcPr>
            <w:tcW w:w="8455" w:type="dxa"/>
            <w:gridSpan w:val="8"/>
            <w:tcBorders>
              <w:top w:val="nil"/>
              <w:left w:val="nil"/>
              <w:bottom w:val="nil"/>
              <w:right w:val="nil"/>
            </w:tcBorders>
          </w:tcPr>
          <w:p w:rsidR="006E0A7E" w:rsidRDefault="00A75488" w:rsidP="00955071">
            <w:pPr>
              <w:spacing w:line="360" w:lineRule="auto"/>
              <w:jc w:val="both"/>
              <w:rPr>
                <w:rFonts w:ascii="Arial" w:hAnsi="Arial" w:cs="Arial"/>
                <w:lang w:val="en-US"/>
              </w:rPr>
            </w:pPr>
            <w:r>
              <w:rPr>
                <w:rFonts w:ascii="Arial" w:hAnsi="Arial" w:cs="Arial"/>
                <w:lang w:val="en-US"/>
              </w:rPr>
              <w:t>The Executive Mayor may instruct the municipal representatives on how to exercise the rights and responsibilities of the CKDM as shareholder at shareholder meetings.</w:t>
            </w:r>
          </w:p>
        </w:tc>
      </w:tr>
      <w:tr w:rsidR="006E0A7E" w:rsidTr="00A75488">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A75488">
        <w:tc>
          <w:tcPr>
            <w:tcW w:w="895" w:type="dxa"/>
            <w:tcBorders>
              <w:top w:val="nil"/>
              <w:left w:val="nil"/>
              <w:bottom w:val="nil"/>
              <w:right w:val="nil"/>
            </w:tcBorders>
          </w:tcPr>
          <w:p w:rsidR="006E0A7E" w:rsidRDefault="00A75488" w:rsidP="00955071">
            <w:pPr>
              <w:spacing w:line="360" w:lineRule="auto"/>
              <w:jc w:val="both"/>
              <w:rPr>
                <w:rFonts w:ascii="Arial" w:hAnsi="Arial" w:cs="Arial"/>
                <w:lang w:val="en-US"/>
              </w:rPr>
            </w:pPr>
            <w:r>
              <w:rPr>
                <w:rFonts w:ascii="Arial" w:hAnsi="Arial" w:cs="Arial"/>
                <w:lang w:val="en-US"/>
              </w:rPr>
              <w:t>9.3</w:t>
            </w:r>
          </w:p>
        </w:tc>
        <w:tc>
          <w:tcPr>
            <w:tcW w:w="8455" w:type="dxa"/>
            <w:gridSpan w:val="8"/>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 xml:space="preserve">The Municipal Representative/s must – </w:t>
            </w:r>
          </w:p>
        </w:tc>
      </w:tr>
      <w:tr w:rsidR="006E0A7E" w:rsidTr="00A75488">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A75488" w:rsidTr="00A75488">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a.</w:t>
            </w:r>
          </w:p>
        </w:tc>
        <w:tc>
          <w:tcPr>
            <w:tcW w:w="7730" w:type="dxa"/>
            <w:gridSpan w:val="6"/>
            <w:tcBorders>
              <w:top w:val="nil"/>
              <w:left w:val="nil"/>
              <w:bottom w:val="nil"/>
              <w:right w:val="nil"/>
            </w:tcBorders>
          </w:tcPr>
          <w:p w:rsidR="00A75488" w:rsidRDefault="00A75488" w:rsidP="00A75488">
            <w:pPr>
              <w:spacing w:line="360" w:lineRule="auto"/>
              <w:jc w:val="both"/>
              <w:rPr>
                <w:rFonts w:ascii="Arial" w:hAnsi="Arial" w:cs="Arial"/>
                <w:lang w:val="en-US"/>
              </w:rPr>
            </w:pPr>
            <w:r>
              <w:rPr>
                <w:rFonts w:ascii="Arial" w:hAnsi="Arial" w:cs="Arial"/>
                <w:lang w:val="en-US"/>
              </w:rPr>
              <w:t>attend board meetings of municipal entities and represent the Council as a non-participating observer/s;</w:t>
            </w:r>
          </w:p>
        </w:tc>
      </w:tr>
      <w:tr w:rsidR="00A75488" w:rsidTr="00A75488">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b.</w:t>
            </w:r>
          </w:p>
        </w:tc>
        <w:tc>
          <w:tcPr>
            <w:tcW w:w="7730" w:type="dxa"/>
            <w:gridSpan w:val="6"/>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give feedback to the CKDM on the discussions and any decisions taken at board meetings;</w:t>
            </w:r>
          </w:p>
        </w:tc>
      </w:tr>
      <w:tr w:rsidR="00A75488" w:rsidTr="00A75488">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c.</w:t>
            </w:r>
          </w:p>
        </w:tc>
        <w:tc>
          <w:tcPr>
            <w:tcW w:w="7730" w:type="dxa"/>
            <w:gridSpan w:val="6"/>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not participate in any decision making by the board of directors;</w:t>
            </w:r>
          </w:p>
        </w:tc>
      </w:tr>
      <w:tr w:rsidR="00A75488" w:rsidTr="00A75488">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730" w:type="dxa"/>
            <w:gridSpan w:val="6"/>
            <w:tcBorders>
              <w:top w:val="nil"/>
              <w:left w:val="nil"/>
              <w:bottom w:val="nil"/>
              <w:right w:val="nil"/>
            </w:tcBorders>
          </w:tcPr>
          <w:p w:rsidR="00A75488" w:rsidRDefault="00A75488" w:rsidP="00955071">
            <w:pPr>
              <w:spacing w:line="360" w:lineRule="auto"/>
              <w:jc w:val="both"/>
              <w:rPr>
                <w:rFonts w:ascii="Arial" w:hAnsi="Arial" w:cs="Arial"/>
                <w:lang w:val="en-US"/>
              </w:rPr>
            </w:pPr>
          </w:p>
        </w:tc>
      </w:tr>
      <w:tr w:rsidR="00A75488" w:rsidTr="003F5F00">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d.</w:t>
            </w:r>
          </w:p>
        </w:tc>
        <w:tc>
          <w:tcPr>
            <w:tcW w:w="7730" w:type="dxa"/>
            <w:gridSpan w:val="6"/>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 xml:space="preserve">attend any shareholder meetings and exercise the rights and responsibilities of a parent municipality as a shareholder and in this </w:t>
            </w:r>
            <w:r w:rsidR="00CC2586">
              <w:rPr>
                <w:rFonts w:ascii="Arial" w:hAnsi="Arial" w:cs="Arial"/>
                <w:lang w:val="en-US"/>
              </w:rPr>
              <w:t>respect, vote</w:t>
            </w:r>
            <w:r>
              <w:rPr>
                <w:rFonts w:ascii="Arial" w:hAnsi="Arial" w:cs="Arial"/>
                <w:lang w:val="en-US"/>
              </w:rPr>
              <w:t xml:space="preserve"> as instructed by the Executive Mayor.  The municipal representative (official) must submit a report to the Executive Mayor before any shareholder meeting of a municipal entity to obtain the Executive Mayor’s mandate in this regard;</w:t>
            </w:r>
          </w:p>
        </w:tc>
      </w:tr>
      <w:tr w:rsidR="00A75488" w:rsidTr="003F5F00">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A75488" w:rsidP="00955071">
            <w:pPr>
              <w:spacing w:line="360" w:lineRule="auto"/>
              <w:jc w:val="both"/>
              <w:rPr>
                <w:rFonts w:ascii="Arial" w:hAnsi="Arial" w:cs="Arial"/>
                <w:lang w:val="en-US"/>
              </w:rPr>
            </w:pPr>
            <w:r>
              <w:rPr>
                <w:rFonts w:ascii="Arial" w:hAnsi="Arial" w:cs="Arial"/>
                <w:lang w:val="en-US"/>
              </w:rPr>
              <w:t>e.</w:t>
            </w:r>
          </w:p>
        </w:tc>
        <w:tc>
          <w:tcPr>
            <w:tcW w:w="7730" w:type="dxa"/>
            <w:gridSpan w:val="6"/>
            <w:tcBorders>
              <w:top w:val="nil"/>
              <w:left w:val="nil"/>
              <w:bottom w:val="nil"/>
              <w:right w:val="nil"/>
            </w:tcBorders>
          </w:tcPr>
          <w:p w:rsidR="00A75488" w:rsidRDefault="003F5F00" w:rsidP="00955071">
            <w:pPr>
              <w:spacing w:line="360" w:lineRule="auto"/>
              <w:jc w:val="both"/>
              <w:rPr>
                <w:rFonts w:ascii="Arial" w:hAnsi="Arial" w:cs="Arial"/>
                <w:lang w:val="en-US"/>
              </w:rPr>
            </w:pPr>
            <w:r>
              <w:rPr>
                <w:rFonts w:ascii="Arial" w:hAnsi="Arial" w:cs="Arial"/>
                <w:lang w:val="en-US"/>
              </w:rPr>
              <w:t>represent the CKDM faithfully at shareholder meetings, without consideration of personal interest or gain;</w:t>
            </w:r>
          </w:p>
        </w:tc>
      </w:tr>
      <w:tr w:rsidR="00A75488" w:rsidTr="003F5F00">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3F5F00" w:rsidP="00955071">
            <w:pPr>
              <w:spacing w:line="360" w:lineRule="auto"/>
              <w:jc w:val="both"/>
              <w:rPr>
                <w:rFonts w:ascii="Arial" w:hAnsi="Arial" w:cs="Arial"/>
                <w:lang w:val="en-US"/>
              </w:rPr>
            </w:pPr>
            <w:r>
              <w:rPr>
                <w:rFonts w:ascii="Arial" w:hAnsi="Arial" w:cs="Arial"/>
                <w:lang w:val="en-US"/>
              </w:rPr>
              <w:t>f.</w:t>
            </w:r>
          </w:p>
        </w:tc>
        <w:tc>
          <w:tcPr>
            <w:tcW w:w="7730" w:type="dxa"/>
            <w:gridSpan w:val="6"/>
            <w:tcBorders>
              <w:top w:val="nil"/>
              <w:left w:val="nil"/>
              <w:bottom w:val="nil"/>
              <w:right w:val="nil"/>
            </w:tcBorders>
          </w:tcPr>
          <w:p w:rsidR="00A75488" w:rsidRDefault="003F5F00" w:rsidP="00955071">
            <w:pPr>
              <w:spacing w:line="360" w:lineRule="auto"/>
              <w:jc w:val="both"/>
              <w:rPr>
                <w:rFonts w:ascii="Arial" w:hAnsi="Arial" w:cs="Arial"/>
                <w:lang w:val="en-US"/>
              </w:rPr>
            </w:pPr>
            <w:r>
              <w:rPr>
                <w:rFonts w:ascii="Arial" w:hAnsi="Arial" w:cs="Arial"/>
                <w:lang w:val="en-US"/>
              </w:rPr>
              <w:t>inform the Council in a report format of how voting rights were exercised at shareholder meetings;</w:t>
            </w:r>
          </w:p>
        </w:tc>
      </w:tr>
      <w:tr w:rsidR="00A75488" w:rsidTr="003F5F00">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3F5F00" w:rsidP="00955071">
            <w:pPr>
              <w:spacing w:line="360" w:lineRule="auto"/>
              <w:jc w:val="both"/>
              <w:rPr>
                <w:rFonts w:ascii="Arial" w:hAnsi="Arial" w:cs="Arial"/>
                <w:lang w:val="en-US"/>
              </w:rPr>
            </w:pPr>
            <w:r>
              <w:rPr>
                <w:rFonts w:ascii="Arial" w:hAnsi="Arial" w:cs="Arial"/>
                <w:lang w:val="en-US"/>
              </w:rPr>
              <w:t>g.</w:t>
            </w:r>
          </w:p>
        </w:tc>
        <w:tc>
          <w:tcPr>
            <w:tcW w:w="7730" w:type="dxa"/>
            <w:gridSpan w:val="6"/>
            <w:tcBorders>
              <w:top w:val="nil"/>
              <w:left w:val="nil"/>
              <w:bottom w:val="nil"/>
              <w:right w:val="nil"/>
            </w:tcBorders>
          </w:tcPr>
          <w:p w:rsidR="00A75488" w:rsidRDefault="003F5F00" w:rsidP="00955071">
            <w:pPr>
              <w:spacing w:line="360" w:lineRule="auto"/>
              <w:jc w:val="both"/>
              <w:rPr>
                <w:rFonts w:ascii="Arial" w:hAnsi="Arial" w:cs="Arial"/>
                <w:lang w:val="en-US"/>
              </w:rPr>
            </w:pPr>
            <w:r>
              <w:rPr>
                <w:rFonts w:ascii="Arial" w:hAnsi="Arial" w:cs="Arial"/>
                <w:lang w:val="en-US"/>
              </w:rPr>
              <w:t>inform the Council in a report format of all relevant actions taken on its behalf at shareholder meetings;</w:t>
            </w:r>
          </w:p>
        </w:tc>
      </w:tr>
      <w:tr w:rsidR="00A75488" w:rsidTr="007A6D56">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3F5F00" w:rsidP="00955071">
            <w:pPr>
              <w:spacing w:line="360" w:lineRule="auto"/>
              <w:jc w:val="both"/>
              <w:rPr>
                <w:rFonts w:ascii="Arial" w:hAnsi="Arial" w:cs="Arial"/>
                <w:lang w:val="en-US"/>
              </w:rPr>
            </w:pPr>
            <w:r>
              <w:rPr>
                <w:rFonts w:ascii="Arial" w:hAnsi="Arial" w:cs="Arial"/>
                <w:lang w:val="en-US"/>
              </w:rPr>
              <w:t>h.</w:t>
            </w:r>
          </w:p>
        </w:tc>
        <w:tc>
          <w:tcPr>
            <w:tcW w:w="7730" w:type="dxa"/>
            <w:gridSpan w:val="6"/>
            <w:tcBorders>
              <w:top w:val="nil"/>
              <w:left w:val="nil"/>
              <w:bottom w:val="nil"/>
              <w:right w:val="nil"/>
            </w:tcBorders>
          </w:tcPr>
          <w:p w:rsidR="00A75488" w:rsidRDefault="003F5F00" w:rsidP="00955071">
            <w:pPr>
              <w:spacing w:line="360" w:lineRule="auto"/>
              <w:jc w:val="both"/>
              <w:rPr>
                <w:rFonts w:ascii="Arial" w:hAnsi="Arial" w:cs="Arial"/>
                <w:lang w:val="en-US"/>
              </w:rPr>
            </w:pPr>
            <w:r>
              <w:rPr>
                <w:rFonts w:ascii="Arial" w:hAnsi="Arial" w:cs="Arial"/>
                <w:lang w:val="en-US"/>
              </w:rPr>
              <w:t>ensure that all issues of concern or queries raised by the municipal entity and affecting the CKDM are attended to and resolved by the line departments within the CKDM;</w:t>
            </w:r>
          </w:p>
        </w:tc>
      </w:tr>
      <w:tr w:rsidR="00A75488" w:rsidTr="007A6D56">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3F5F00" w:rsidP="00955071">
            <w:pPr>
              <w:spacing w:line="360" w:lineRule="auto"/>
              <w:jc w:val="both"/>
              <w:rPr>
                <w:rFonts w:ascii="Arial" w:hAnsi="Arial" w:cs="Arial"/>
                <w:lang w:val="en-US"/>
              </w:rPr>
            </w:pPr>
            <w:proofErr w:type="spellStart"/>
            <w:r>
              <w:rPr>
                <w:rFonts w:ascii="Arial" w:hAnsi="Arial" w:cs="Arial"/>
                <w:lang w:val="en-US"/>
              </w:rPr>
              <w:t>i</w:t>
            </w:r>
            <w:proofErr w:type="spellEnd"/>
            <w:r>
              <w:rPr>
                <w:rFonts w:ascii="Arial" w:hAnsi="Arial" w:cs="Arial"/>
                <w:lang w:val="en-US"/>
              </w:rPr>
              <w:t>.</w:t>
            </w:r>
          </w:p>
        </w:tc>
        <w:tc>
          <w:tcPr>
            <w:tcW w:w="7730" w:type="dxa"/>
            <w:gridSpan w:val="6"/>
            <w:tcBorders>
              <w:top w:val="nil"/>
              <w:left w:val="nil"/>
              <w:bottom w:val="nil"/>
              <w:right w:val="nil"/>
            </w:tcBorders>
          </w:tcPr>
          <w:p w:rsidR="00A75488" w:rsidRDefault="007A6D56" w:rsidP="00955071">
            <w:pPr>
              <w:spacing w:line="360" w:lineRule="auto"/>
              <w:jc w:val="both"/>
              <w:rPr>
                <w:rFonts w:ascii="Arial" w:hAnsi="Arial" w:cs="Arial"/>
                <w:lang w:val="en-US"/>
              </w:rPr>
            </w:pPr>
            <w:r>
              <w:rPr>
                <w:rFonts w:ascii="Arial" w:hAnsi="Arial" w:cs="Arial"/>
                <w:lang w:val="en-US"/>
              </w:rPr>
              <w:t>bring to the attention of the CKDM any non-compliance issues in respect of service delivery agreements or strategy alliance with the CKDM, if such issues are raised at board meetings;</w:t>
            </w:r>
          </w:p>
        </w:tc>
      </w:tr>
      <w:tr w:rsidR="00A75488" w:rsidTr="007A6D56">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7A6D56" w:rsidP="00955071">
            <w:pPr>
              <w:spacing w:line="360" w:lineRule="auto"/>
              <w:jc w:val="both"/>
              <w:rPr>
                <w:rFonts w:ascii="Arial" w:hAnsi="Arial" w:cs="Arial"/>
                <w:lang w:val="en-US"/>
              </w:rPr>
            </w:pPr>
            <w:r>
              <w:rPr>
                <w:rFonts w:ascii="Arial" w:hAnsi="Arial" w:cs="Arial"/>
                <w:lang w:val="en-US"/>
              </w:rPr>
              <w:t>j.</w:t>
            </w:r>
          </w:p>
        </w:tc>
        <w:tc>
          <w:tcPr>
            <w:tcW w:w="7730" w:type="dxa"/>
            <w:gridSpan w:val="6"/>
            <w:tcBorders>
              <w:top w:val="nil"/>
              <w:left w:val="nil"/>
              <w:bottom w:val="nil"/>
              <w:right w:val="nil"/>
            </w:tcBorders>
          </w:tcPr>
          <w:p w:rsidR="00A75488" w:rsidRDefault="007A6D56" w:rsidP="00955071">
            <w:pPr>
              <w:spacing w:line="360" w:lineRule="auto"/>
              <w:jc w:val="both"/>
              <w:rPr>
                <w:rFonts w:ascii="Arial" w:hAnsi="Arial" w:cs="Arial"/>
                <w:lang w:val="en-US"/>
              </w:rPr>
            </w:pPr>
            <w:r>
              <w:rPr>
                <w:rFonts w:ascii="Arial" w:hAnsi="Arial" w:cs="Arial"/>
                <w:lang w:val="en-US"/>
              </w:rPr>
              <w:t>ensure that the relevant mayoral committee members are kept up to date with any new developments taking place within the municipal entities;</w:t>
            </w:r>
          </w:p>
        </w:tc>
      </w:tr>
      <w:tr w:rsidR="00A75488" w:rsidTr="007A6D56">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7A6D56" w:rsidP="00955071">
            <w:pPr>
              <w:spacing w:line="360" w:lineRule="auto"/>
              <w:jc w:val="both"/>
              <w:rPr>
                <w:rFonts w:ascii="Arial" w:hAnsi="Arial" w:cs="Arial"/>
                <w:lang w:val="en-US"/>
              </w:rPr>
            </w:pPr>
            <w:r>
              <w:rPr>
                <w:rFonts w:ascii="Arial" w:hAnsi="Arial" w:cs="Arial"/>
                <w:lang w:val="en-US"/>
              </w:rPr>
              <w:t>k.</w:t>
            </w:r>
          </w:p>
        </w:tc>
        <w:tc>
          <w:tcPr>
            <w:tcW w:w="7730" w:type="dxa"/>
            <w:gridSpan w:val="6"/>
            <w:tcBorders>
              <w:top w:val="nil"/>
              <w:left w:val="nil"/>
              <w:bottom w:val="nil"/>
              <w:right w:val="nil"/>
            </w:tcBorders>
          </w:tcPr>
          <w:p w:rsidR="00A75488" w:rsidRDefault="007A6D56" w:rsidP="00955071">
            <w:pPr>
              <w:spacing w:line="360" w:lineRule="auto"/>
              <w:jc w:val="both"/>
              <w:rPr>
                <w:rFonts w:ascii="Arial" w:hAnsi="Arial" w:cs="Arial"/>
                <w:lang w:val="en-US"/>
              </w:rPr>
            </w:pPr>
            <w:r>
              <w:rPr>
                <w:rFonts w:ascii="Arial" w:hAnsi="Arial" w:cs="Arial"/>
                <w:lang w:val="en-US"/>
              </w:rPr>
              <w:t>be accountable to the Executive Mayor.</w:t>
            </w:r>
          </w:p>
        </w:tc>
      </w:tr>
      <w:tr w:rsidR="00A75488" w:rsidTr="007A6D56">
        <w:tc>
          <w:tcPr>
            <w:tcW w:w="895" w:type="dxa"/>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25" w:type="dxa"/>
            <w:gridSpan w:val="2"/>
            <w:tcBorders>
              <w:top w:val="nil"/>
              <w:left w:val="nil"/>
              <w:bottom w:val="nil"/>
              <w:right w:val="nil"/>
            </w:tcBorders>
          </w:tcPr>
          <w:p w:rsidR="00A75488" w:rsidRDefault="00A75488" w:rsidP="00955071">
            <w:pPr>
              <w:spacing w:line="360" w:lineRule="auto"/>
              <w:jc w:val="both"/>
              <w:rPr>
                <w:rFonts w:ascii="Arial" w:hAnsi="Arial" w:cs="Arial"/>
                <w:lang w:val="en-US"/>
              </w:rPr>
            </w:pPr>
          </w:p>
        </w:tc>
        <w:tc>
          <w:tcPr>
            <w:tcW w:w="7730" w:type="dxa"/>
            <w:gridSpan w:val="6"/>
            <w:tcBorders>
              <w:top w:val="nil"/>
              <w:left w:val="nil"/>
              <w:bottom w:val="nil"/>
              <w:right w:val="nil"/>
            </w:tcBorders>
          </w:tcPr>
          <w:p w:rsidR="00A75488" w:rsidRDefault="00A75488" w:rsidP="00955071">
            <w:pPr>
              <w:spacing w:line="360" w:lineRule="auto"/>
              <w:jc w:val="both"/>
              <w:rPr>
                <w:rFonts w:ascii="Arial" w:hAnsi="Arial" w:cs="Arial"/>
                <w:lang w:val="en-US"/>
              </w:rPr>
            </w:pPr>
          </w:p>
        </w:tc>
      </w:tr>
      <w:tr w:rsidR="006E0A7E" w:rsidTr="007A6D56">
        <w:tc>
          <w:tcPr>
            <w:tcW w:w="895" w:type="dxa"/>
            <w:tcBorders>
              <w:top w:val="nil"/>
              <w:left w:val="nil"/>
              <w:bottom w:val="nil"/>
              <w:right w:val="nil"/>
            </w:tcBorders>
          </w:tcPr>
          <w:p w:rsidR="006E0A7E" w:rsidRDefault="007A6D56" w:rsidP="00955071">
            <w:pPr>
              <w:spacing w:line="360" w:lineRule="auto"/>
              <w:jc w:val="both"/>
              <w:rPr>
                <w:rFonts w:ascii="Arial" w:hAnsi="Arial" w:cs="Arial"/>
                <w:lang w:val="en-US"/>
              </w:rPr>
            </w:pPr>
            <w:r>
              <w:rPr>
                <w:rFonts w:ascii="Arial" w:hAnsi="Arial" w:cs="Arial"/>
                <w:lang w:val="en-US"/>
              </w:rPr>
              <w:t>9.4</w:t>
            </w:r>
          </w:p>
        </w:tc>
        <w:tc>
          <w:tcPr>
            <w:tcW w:w="8455" w:type="dxa"/>
            <w:gridSpan w:val="8"/>
            <w:tcBorders>
              <w:top w:val="nil"/>
              <w:left w:val="nil"/>
              <w:bottom w:val="nil"/>
              <w:right w:val="nil"/>
            </w:tcBorders>
          </w:tcPr>
          <w:p w:rsidR="006E0A7E" w:rsidRDefault="007A6D56" w:rsidP="00955071">
            <w:pPr>
              <w:spacing w:line="360" w:lineRule="auto"/>
              <w:jc w:val="both"/>
              <w:rPr>
                <w:rFonts w:ascii="Arial" w:hAnsi="Arial" w:cs="Arial"/>
                <w:lang w:val="en-US"/>
              </w:rPr>
            </w:pPr>
            <w:r>
              <w:rPr>
                <w:rFonts w:ascii="Arial" w:hAnsi="Arial" w:cs="Arial"/>
                <w:lang w:val="en-US"/>
              </w:rPr>
              <w:t>The municipal representative may, in terms of Section 93D(3)(b)(ii) of the Systems Act, be reimbursed for expenses in connection with his or her duties as a municipal representative, but may not receive any additional compensation or salary for such duties.</w:t>
            </w:r>
          </w:p>
        </w:tc>
      </w:tr>
      <w:tr w:rsidR="006E0A7E" w:rsidTr="007A6D56">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7A6D56">
        <w:tc>
          <w:tcPr>
            <w:tcW w:w="895" w:type="dxa"/>
            <w:tcBorders>
              <w:top w:val="nil"/>
              <w:left w:val="nil"/>
              <w:bottom w:val="nil"/>
              <w:right w:val="nil"/>
            </w:tcBorders>
          </w:tcPr>
          <w:p w:rsidR="006E0A7E" w:rsidRDefault="007A6D56" w:rsidP="00955071">
            <w:pPr>
              <w:spacing w:line="360" w:lineRule="auto"/>
              <w:jc w:val="both"/>
              <w:rPr>
                <w:rFonts w:ascii="Arial" w:hAnsi="Arial" w:cs="Arial"/>
                <w:lang w:val="en-US"/>
              </w:rPr>
            </w:pPr>
            <w:r>
              <w:rPr>
                <w:rFonts w:ascii="Arial" w:hAnsi="Arial" w:cs="Arial"/>
                <w:lang w:val="en-US"/>
              </w:rPr>
              <w:t>9.5</w:t>
            </w:r>
          </w:p>
        </w:tc>
        <w:tc>
          <w:tcPr>
            <w:tcW w:w="8455" w:type="dxa"/>
            <w:gridSpan w:val="8"/>
            <w:tcBorders>
              <w:top w:val="nil"/>
              <w:left w:val="nil"/>
              <w:bottom w:val="nil"/>
              <w:right w:val="nil"/>
            </w:tcBorders>
          </w:tcPr>
          <w:p w:rsidR="006E0A7E" w:rsidRDefault="007A6D56" w:rsidP="00955071">
            <w:pPr>
              <w:spacing w:line="360" w:lineRule="auto"/>
              <w:jc w:val="both"/>
              <w:rPr>
                <w:rFonts w:ascii="Arial" w:hAnsi="Arial" w:cs="Arial"/>
                <w:lang w:val="en-US"/>
              </w:rPr>
            </w:pPr>
            <w:r>
              <w:rPr>
                <w:rFonts w:ascii="Arial" w:hAnsi="Arial" w:cs="Arial"/>
                <w:lang w:val="en-US"/>
              </w:rPr>
              <w:t>Municipal Representatives may attend board committee meetings if invited by the municipal entity.</w:t>
            </w:r>
          </w:p>
        </w:tc>
      </w:tr>
      <w:tr w:rsidR="006E0A7E" w:rsidTr="007A6D56">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7A6D56">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7A6D56">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7A6D56">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Pr="007A6D56" w:rsidRDefault="007A6D56" w:rsidP="00955071">
            <w:pPr>
              <w:spacing w:line="360" w:lineRule="auto"/>
              <w:jc w:val="both"/>
              <w:rPr>
                <w:rFonts w:ascii="Arial" w:hAnsi="Arial" w:cs="Arial"/>
                <w:b/>
                <w:lang w:val="en-US"/>
              </w:rPr>
            </w:pPr>
            <w:r>
              <w:rPr>
                <w:rFonts w:ascii="Arial" w:hAnsi="Arial" w:cs="Arial"/>
                <w:b/>
                <w:lang w:val="en-US"/>
              </w:rPr>
              <w:lastRenderedPageBreak/>
              <w:t>10.</w:t>
            </w:r>
          </w:p>
        </w:tc>
        <w:tc>
          <w:tcPr>
            <w:tcW w:w="8455" w:type="dxa"/>
            <w:gridSpan w:val="8"/>
            <w:tcBorders>
              <w:top w:val="nil"/>
              <w:left w:val="nil"/>
              <w:bottom w:val="nil"/>
              <w:right w:val="nil"/>
            </w:tcBorders>
          </w:tcPr>
          <w:p w:rsidR="006E0A7E" w:rsidRPr="007A6D56" w:rsidRDefault="007A6D56" w:rsidP="00955071">
            <w:pPr>
              <w:spacing w:line="360" w:lineRule="auto"/>
              <w:jc w:val="both"/>
              <w:rPr>
                <w:rFonts w:ascii="Arial" w:hAnsi="Arial" w:cs="Arial"/>
                <w:b/>
                <w:u w:val="single"/>
                <w:lang w:val="en-US"/>
              </w:rPr>
            </w:pPr>
            <w:r>
              <w:rPr>
                <w:rFonts w:ascii="Arial" w:hAnsi="Arial" w:cs="Arial"/>
                <w:b/>
                <w:u w:val="single"/>
                <w:lang w:val="en-US"/>
              </w:rPr>
              <w:t>PERFORMANCE MANAGEMENT AND BUDGETING:</w:t>
            </w: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Default="00D33AFA" w:rsidP="00955071">
            <w:pPr>
              <w:spacing w:line="360" w:lineRule="auto"/>
              <w:jc w:val="both"/>
              <w:rPr>
                <w:rFonts w:ascii="Arial" w:hAnsi="Arial" w:cs="Arial"/>
                <w:lang w:val="en-US"/>
              </w:rPr>
            </w:pPr>
            <w:r>
              <w:rPr>
                <w:rFonts w:ascii="Arial" w:hAnsi="Arial" w:cs="Arial"/>
                <w:lang w:val="en-US"/>
              </w:rPr>
              <w:t>10.1</w:t>
            </w:r>
          </w:p>
        </w:tc>
        <w:tc>
          <w:tcPr>
            <w:tcW w:w="8455" w:type="dxa"/>
            <w:gridSpan w:val="8"/>
            <w:tcBorders>
              <w:top w:val="nil"/>
              <w:left w:val="nil"/>
              <w:bottom w:val="nil"/>
              <w:right w:val="nil"/>
            </w:tcBorders>
          </w:tcPr>
          <w:p w:rsidR="006E0A7E" w:rsidRDefault="00D33AFA" w:rsidP="00955071">
            <w:pPr>
              <w:spacing w:line="360" w:lineRule="auto"/>
              <w:jc w:val="both"/>
              <w:rPr>
                <w:rFonts w:ascii="Arial" w:hAnsi="Arial" w:cs="Arial"/>
                <w:lang w:val="en-US"/>
              </w:rPr>
            </w:pPr>
            <w:r>
              <w:rPr>
                <w:rFonts w:ascii="Arial" w:hAnsi="Arial" w:cs="Arial"/>
                <w:lang w:val="en-US"/>
              </w:rPr>
              <w:t>The relevant Municipal Representatives (official) must undertake an annual assessment of the performance of the municipal entity in respect of its approved business plan for the previous financial year based on agreed indicators.</w:t>
            </w: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Default="00D33AFA" w:rsidP="00955071">
            <w:pPr>
              <w:spacing w:line="360" w:lineRule="auto"/>
              <w:jc w:val="both"/>
              <w:rPr>
                <w:rFonts w:ascii="Arial" w:hAnsi="Arial" w:cs="Arial"/>
                <w:lang w:val="en-US"/>
              </w:rPr>
            </w:pPr>
            <w:r>
              <w:rPr>
                <w:rFonts w:ascii="Arial" w:hAnsi="Arial" w:cs="Arial"/>
                <w:lang w:val="en-US"/>
              </w:rPr>
              <w:t>10.2</w:t>
            </w:r>
          </w:p>
        </w:tc>
        <w:tc>
          <w:tcPr>
            <w:tcW w:w="8455" w:type="dxa"/>
            <w:gridSpan w:val="8"/>
            <w:tcBorders>
              <w:top w:val="nil"/>
              <w:left w:val="nil"/>
              <w:bottom w:val="nil"/>
              <w:right w:val="nil"/>
            </w:tcBorders>
          </w:tcPr>
          <w:p w:rsidR="006E0A7E" w:rsidRDefault="00D33AFA" w:rsidP="00955071">
            <w:pPr>
              <w:spacing w:line="360" w:lineRule="auto"/>
              <w:jc w:val="both"/>
              <w:rPr>
                <w:rFonts w:ascii="Arial" w:hAnsi="Arial" w:cs="Arial"/>
                <w:lang w:val="en-US"/>
              </w:rPr>
            </w:pPr>
            <w:r>
              <w:rPr>
                <w:rFonts w:ascii="Arial" w:hAnsi="Arial" w:cs="Arial"/>
                <w:lang w:val="en-US"/>
              </w:rPr>
              <w:t>The Executive Mayor is authorized to approve the key financial and non-financial performance objectives and measurement criteria of each municipal entity and must ensure that these align with the IDP.  Any amendment to key performance objectives requested by the board of a municipal entity during a financial year may be authorized by the Executive Mayor.</w:t>
            </w: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Default="00D33AFA" w:rsidP="00955071">
            <w:pPr>
              <w:spacing w:line="360" w:lineRule="auto"/>
              <w:jc w:val="both"/>
              <w:rPr>
                <w:rFonts w:ascii="Arial" w:hAnsi="Arial" w:cs="Arial"/>
                <w:lang w:val="en-US"/>
              </w:rPr>
            </w:pPr>
            <w:r>
              <w:rPr>
                <w:rFonts w:ascii="Arial" w:hAnsi="Arial" w:cs="Arial"/>
                <w:lang w:val="en-US"/>
              </w:rPr>
              <w:t>10.3</w:t>
            </w:r>
          </w:p>
        </w:tc>
        <w:tc>
          <w:tcPr>
            <w:tcW w:w="8455" w:type="dxa"/>
            <w:gridSpan w:val="8"/>
            <w:tcBorders>
              <w:top w:val="nil"/>
              <w:left w:val="nil"/>
              <w:bottom w:val="nil"/>
              <w:right w:val="nil"/>
            </w:tcBorders>
          </w:tcPr>
          <w:p w:rsidR="006E0A7E" w:rsidRDefault="00D33AFA" w:rsidP="00955071">
            <w:pPr>
              <w:spacing w:line="360" w:lineRule="auto"/>
              <w:jc w:val="both"/>
              <w:rPr>
                <w:rFonts w:ascii="Arial" w:hAnsi="Arial" w:cs="Arial"/>
                <w:lang w:val="en-US"/>
              </w:rPr>
            </w:pPr>
            <w:r>
              <w:rPr>
                <w:rFonts w:ascii="Arial" w:hAnsi="Arial" w:cs="Arial"/>
                <w:lang w:val="en-US"/>
              </w:rPr>
              <w:t xml:space="preserve">The CKDM’s Chief </w:t>
            </w:r>
            <w:r w:rsidR="00E76A60">
              <w:rPr>
                <w:rFonts w:ascii="Arial" w:hAnsi="Arial" w:cs="Arial"/>
                <w:lang w:val="en-US"/>
              </w:rPr>
              <w:t>Financial Officer or his/her nominee is authorized to make recommendations and refer back any proposed budget amendments to each municipal entity as required by Section 87(2) of the MFMA.  The amended budget and business plan submitted by a municipal entity must be assessed against the recommendations made by the CKDM’s Chief Financial Officer before submission to full council.</w:t>
            </w: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Default="00E76A60" w:rsidP="00955071">
            <w:pPr>
              <w:spacing w:line="360" w:lineRule="auto"/>
              <w:jc w:val="both"/>
              <w:rPr>
                <w:rFonts w:ascii="Arial" w:hAnsi="Arial" w:cs="Arial"/>
                <w:lang w:val="en-US"/>
              </w:rPr>
            </w:pPr>
            <w:r>
              <w:rPr>
                <w:rFonts w:ascii="Arial" w:hAnsi="Arial" w:cs="Arial"/>
                <w:lang w:val="en-US"/>
              </w:rPr>
              <w:t>10.4</w:t>
            </w:r>
          </w:p>
        </w:tc>
        <w:tc>
          <w:tcPr>
            <w:tcW w:w="8455" w:type="dxa"/>
            <w:gridSpan w:val="8"/>
            <w:tcBorders>
              <w:top w:val="nil"/>
              <w:left w:val="nil"/>
              <w:bottom w:val="nil"/>
              <w:right w:val="nil"/>
            </w:tcBorders>
          </w:tcPr>
          <w:p w:rsidR="006E0A7E" w:rsidRDefault="00E76A60" w:rsidP="00955071">
            <w:pPr>
              <w:spacing w:line="360" w:lineRule="auto"/>
              <w:jc w:val="both"/>
              <w:rPr>
                <w:rFonts w:ascii="Arial" w:hAnsi="Arial" w:cs="Arial"/>
                <w:lang w:val="en-US"/>
              </w:rPr>
            </w:pPr>
            <w:r>
              <w:rPr>
                <w:rFonts w:ascii="Arial" w:hAnsi="Arial" w:cs="Arial"/>
                <w:lang w:val="en-US"/>
              </w:rPr>
              <w:t>The relevant Municipal Representative (official) must ensure that each municipal entity completes a quarterly Performance Assessment, including the Mid-Year review, which will form part of the CKDM’s SDBIP reporting processes.</w:t>
            </w: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Default="00E76A60" w:rsidP="00955071">
            <w:pPr>
              <w:spacing w:line="360" w:lineRule="auto"/>
              <w:jc w:val="both"/>
              <w:rPr>
                <w:rFonts w:ascii="Arial" w:hAnsi="Arial" w:cs="Arial"/>
                <w:lang w:val="en-US"/>
              </w:rPr>
            </w:pPr>
            <w:r>
              <w:rPr>
                <w:rFonts w:ascii="Arial" w:hAnsi="Arial" w:cs="Arial"/>
                <w:lang w:val="en-US"/>
              </w:rPr>
              <w:t>10.5</w:t>
            </w:r>
          </w:p>
        </w:tc>
        <w:tc>
          <w:tcPr>
            <w:tcW w:w="8455" w:type="dxa"/>
            <w:gridSpan w:val="8"/>
            <w:tcBorders>
              <w:top w:val="nil"/>
              <w:left w:val="nil"/>
              <w:bottom w:val="nil"/>
              <w:right w:val="nil"/>
            </w:tcBorders>
          </w:tcPr>
          <w:p w:rsidR="006E0A7E" w:rsidRDefault="00E76A60" w:rsidP="00955071">
            <w:pPr>
              <w:spacing w:line="360" w:lineRule="auto"/>
              <w:jc w:val="both"/>
              <w:rPr>
                <w:rFonts w:ascii="Arial" w:hAnsi="Arial" w:cs="Arial"/>
                <w:lang w:val="en-US"/>
              </w:rPr>
            </w:pPr>
            <w:r>
              <w:rPr>
                <w:rFonts w:ascii="Arial" w:hAnsi="Arial" w:cs="Arial"/>
                <w:lang w:val="en-US"/>
              </w:rPr>
              <w:t>The Performance Audit Committee may request the attendance of the Chief Executive Officer of a Municipal Entity to attend any meetings of the Committee to answer any performance related questions.</w:t>
            </w: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Default="00E76A60" w:rsidP="00955071">
            <w:pPr>
              <w:spacing w:line="360" w:lineRule="auto"/>
              <w:jc w:val="both"/>
              <w:rPr>
                <w:rFonts w:ascii="Arial" w:hAnsi="Arial" w:cs="Arial"/>
                <w:lang w:val="en-US"/>
              </w:rPr>
            </w:pPr>
            <w:r>
              <w:rPr>
                <w:rFonts w:ascii="Arial" w:hAnsi="Arial" w:cs="Arial"/>
                <w:lang w:val="en-US"/>
              </w:rPr>
              <w:t>10.6</w:t>
            </w:r>
          </w:p>
        </w:tc>
        <w:tc>
          <w:tcPr>
            <w:tcW w:w="8455" w:type="dxa"/>
            <w:gridSpan w:val="8"/>
            <w:tcBorders>
              <w:top w:val="nil"/>
              <w:left w:val="nil"/>
              <w:bottom w:val="nil"/>
              <w:right w:val="nil"/>
            </w:tcBorders>
          </w:tcPr>
          <w:p w:rsidR="006E0A7E" w:rsidRDefault="00E76A60" w:rsidP="00955071">
            <w:pPr>
              <w:spacing w:line="360" w:lineRule="auto"/>
              <w:jc w:val="both"/>
              <w:rPr>
                <w:rFonts w:ascii="Arial" w:hAnsi="Arial" w:cs="Arial"/>
                <w:lang w:val="en-US"/>
              </w:rPr>
            </w:pPr>
            <w:r>
              <w:rPr>
                <w:rFonts w:ascii="Arial" w:hAnsi="Arial" w:cs="Arial"/>
                <w:lang w:val="en-US"/>
              </w:rPr>
              <w:t xml:space="preserve">The relevant Municipal Representative (official) must ensure that the municipal entities meet their </w:t>
            </w:r>
            <w:proofErr w:type="gramStart"/>
            <w:r>
              <w:rPr>
                <w:rFonts w:ascii="Arial" w:hAnsi="Arial" w:cs="Arial"/>
                <w:lang w:val="en-US"/>
              </w:rPr>
              <w:t>in year</w:t>
            </w:r>
            <w:proofErr w:type="gramEnd"/>
            <w:r>
              <w:rPr>
                <w:rFonts w:ascii="Arial" w:hAnsi="Arial" w:cs="Arial"/>
                <w:lang w:val="en-US"/>
              </w:rPr>
              <w:t xml:space="preserve"> reporting requirements as required by the MFMA and the Regulations on Budgeting and Reporting.</w:t>
            </w: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E76A60">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545057">
        <w:tc>
          <w:tcPr>
            <w:tcW w:w="895" w:type="dxa"/>
            <w:tcBorders>
              <w:top w:val="nil"/>
              <w:left w:val="nil"/>
              <w:bottom w:val="nil"/>
              <w:right w:val="nil"/>
            </w:tcBorders>
          </w:tcPr>
          <w:p w:rsidR="006E0A7E" w:rsidRPr="00E76A60" w:rsidRDefault="00E76A60" w:rsidP="00955071">
            <w:pPr>
              <w:spacing w:line="360" w:lineRule="auto"/>
              <w:jc w:val="both"/>
              <w:rPr>
                <w:rFonts w:ascii="Arial" w:hAnsi="Arial" w:cs="Arial"/>
                <w:b/>
                <w:lang w:val="en-US"/>
              </w:rPr>
            </w:pPr>
            <w:r>
              <w:rPr>
                <w:rFonts w:ascii="Arial" w:hAnsi="Arial" w:cs="Arial"/>
                <w:b/>
                <w:lang w:val="en-US"/>
              </w:rPr>
              <w:lastRenderedPageBreak/>
              <w:t>11.</w:t>
            </w:r>
          </w:p>
        </w:tc>
        <w:tc>
          <w:tcPr>
            <w:tcW w:w="8455" w:type="dxa"/>
            <w:gridSpan w:val="8"/>
            <w:tcBorders>
              <w:top w:val="nil"/>
              <w:left w:val="nil"/>
              <w:bottom w:val="nil"/>
              <w:right w:val="nil"/>
            </w:tcBorders>
          </w:tcPr>
          <w:p w:rsidR="006E0A7E" w:rsidRPr="00E76A60" w:rsidRDefault="00E76A60" w:rsidP="00955071">
            <w:pPr>
              <w:spacing w:line="360" w:lineRule="auto"/>
              <w:jc w:val="both"/>
              <w:rPr>
                <w:rFonts w:ascii="Arial" w:hAnsi="Arial" w:cs="Arial"/>
                <w:b/>
                <w:u w:val="single"/>
                <w:lang w:val="en-US"/>
              </w:rPr>
            </w:pPr>
            <w:r>
              <w:rPr>
                <w:rFonts w:ascii="Arial" w:hAnsi="Arial" w:cs="Arial"/>
                <w:b/>
                <w:u w:val="single"/>
                <w:lang w:val="en-US"/>
              </w:rPr>
              <w:t>DELEGATION BY MUNICIPAL REPRESENTATIVE (</w:t>
            </w:r>
            <w:r w:rsidR="00545057">
              <w:rPr>
                <w:rFonts w:ascii="Arial" w:hAnsi="Arial" w:cs="Arial"/>
                <w:b/>
                <w:u w:val="single"/>
                <w:lang w:val="en-US"/>
              </w:rPr>
              <w:t>OFFICIAL</w:t>
            </w:r>
            <w:r>
              <w:rPr>
                <w:rFonts w:ascii="Arial" w:hAnsi="Arial" w:cs="Arial"/>
                <w:b/>
                <w:u w:val="single"/>
                <w:lang w:val="en-US"/>
              </w:rPr>
              <w:t>)</w:t>
            </w:r>
            <w:r w:rsidR="00545057">
              <w:rPr>
                <w:rFonts w:ascii="Arial" w:hAnsi="Arial" w:cs="Arial"/>
                <w:b/>
                <w:u w:val="single"/>
                <w:lang w:val="en-US"/>
              </w:rPr>
              <w:t>:</w:t>
            </w: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545057" w:rsidP="00955071">
            <w:pPr>
              <w:spacing w:line="360" w:lineRule="auto"/>
              <w:jc w:val="both"/>
              <w:rPr>
                <w:rFonts w:ascii="Arial" w:hAnsi="Arial" w:cs="Arial"/>
                <w:lang w:val="en-US"/>
              </w:rPr>
            </w:pPr>
            <w:r>
              <w:rPr>
                <w:rFonts w:ascii="Arial" w:hAnsi="Arial" w:cs="Arial"/>
                <w:lang w:val="en-US"/>
              </w:rPr>
              <w:t>The relevant Municipal Representative (official) may delegate any power or authorization conferred on him/her in terms of this Policy to any person reporting directly to him/her, including powers and authorizations of a municipal representative.</w:t>
            </w: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545057">
        <w:tc>
          <w:tcPr>
            <w:tcW w:w="895" w:type="dxa"/>
            <w:tcBorders>
              <w:top w:val="nil"/>
              <w:left w:val="nil"/>
              <w:bottom w:val="nil"/>
              <w:right w:val="nil"/>
            </w:tcBorders>
          </w:tcPr>
          <w:p w:rsidR="006E0A7E" w:rsidRPr="00545057" w:rsidRDefault="00545057" w:rsidP="00955071">
            <w:pPr>
              <w:spacing w:line="360" w:lineRule="auto"/>
              <w:jc w:val="both"/>
              <w:rPr>
                <w:rFonts w:ascii="Arial" w:hAnsi="Arial" w:cs="Arial"/>
                <w:b/>
                <w:lang w:val="en-US"/>
              </w:rPr>
            </w:pPr>
            <w:r>
              <w:rPr>
                <w:rFonts w:ascii="Arial" w:hAnsi="Arial" w:cs="Arial"/>
                <w:b/>
                <w:lang w:val="en-US"/>
              </w:rPr>
              <w:t>12.</w:t>
            </w:r>
          </w:p>
        </w:tc>
        <w:tc>
          <w:tcPr>
            <w:tcW w:w="8455" w:type="dxa"/>
            <w:gridSpan w:val="8"/>
            <w:tcBorders>
              <w:top w:val="nil"/>
              <w:left w:val="nil"/>
              <w:bottom w:val="nil"/>
              <w:right w:val="nil"/>
            </w:tcBorders>
          </w:tcPr>
          <w:p w:rsidR="006E0A7E" w:rsidRPr="00545057" w:rsidRDefault="00545057" w:rsidP="00955071">
            <w:pPr>
              <w:spacing w:line="360" w:lineRule="auto"/>
              <w:jc w:val="both"/>
              <w:rPr>
                <w:rFonts w:ascii="Arial" w:hAnsi="Arial" w:cs="Arial"/>
                <w:b/>
                <w:u w:val="single"/>
                <w:lang w:val="en-US"/>
              </w:rPr>
            </w:pPr>
            <w:r>
              <w:rPr>
                <w:rFonts w:ascii="Arial" w:hAnsi="Arial" w:cs="Arial"/>
                <w:b/>
                <w:u w:val="single"/>
                <w:lang w:val="en-US"/>
              </w:rPr>
              <w:t>IMPLEMENTATION PROGRAMME:</w:t>
            </w: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545057" w:rsidP="00955071">
            <w:pPr>
              <w:spacing w:line="360" w:lineRule="auto"/>
              <w:jc w:val="both"/>
              <w:rPr>
                <w:rFonts w:ascii="Arial" w:hAnsi="Arial" w:cs="Arial"/>
                <w:lang w:val="en-US"/>
              </w:rPr>
            </w:pPr>
            <w:r>
              <w:rPr>
                <w:rFonts w:ascii="Arial" w:hAnsi="Arial" w:cs="Arial"/>
                <w:lang w:val="en-US"/>
              </w:rPr>
              <w:t>The amended policy will replace its former version upon approval by Council.</w:t>
            </w: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545057">
        <w:tc>
          <w:tcPr>
            <w:tcW w:w="895" w:type="dxa"/>
            <w:tcBorders>
              <w:top w:val="nil"/>
              <w:left w:val="nil"/>
              <w:bottom w:val="nil"/>
              <w:right w:val="nil"/>
            </w:tcBorders>
          </w:tcPr>
          <w:p w:rsidR="006E0A7E" w:rsidRPr="00545057" w:rsidRDefault="00545057" w:rsidP="00955071">
            <w:pPr>
              <w:spacing w:line="360" w:lineRule="auto"/>
              <w:jc w:val="both"/>
              <w:rPr>
                <w:rFonts w:ascii="Arial" w:hAnsi="Arial" w:cs="Arial"/>
                <w:b/>
                <w:lang w:val="en-US"/>
              </w:rPr>
            </w:pPr>
            <w:r>
              <w:rPr>
                <w:rFonts w:ascii="Arial" w:hAnsi="Arial" w:cs="Arial"/>
                <w:b/>
                <w:lang w:val="en-US"/>
              </w:rPr>
              <w:t>13.</w:t>
            </w:r>
          </w:p>
        </w:tc>
        <w:tc>
          <w:tcPr>
            <w:tcW w:w="8455" w:type="dxa"/>
            <w:gridSpan w:val="8"/>
            <w:tcBorders>
              <w:top w:val="nil"/>
              <w:left w:val="nil"/>
              <w:bottom w:val="nil"/>
              <w:right w:val="nil"/>
            </w:tcBorders>
          </w:tcPr>
          <w:p w:rsidR="006E0A7E" w:rsidRPr="00545057" w:rsidRDefault="00545057" w:rsidP="00955071">
            <w:pPr>
              <w:spacing w:line="360" w:lineRule="auto"/>
              <w:jc w:val="both"/>
              <w:rPr>
                <w:rFonts w:ascii="Arial" w:hAnsi="Arial" w:cs="Arial"/>
                <w:b/>
                <w:u w:val="single"/>
                <w:lang w:val="en-US"/>
              </w:rPr>
            </w:pPr>
            <w:r>
              <w:rPr>
                <w:rFonts w:ascii="Arial" w:hAnsi="Arial" w:cs="Arial"/>
                <w:b/>
                <w:u w:val="single"/>
                <w:lang w:val="en-US"/>
              </w:rPr>
              <w:t>MONITORING, EVALUATION AND REVIEW:</w:t>
            </w: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6E0A7E" w:rsidP="00955071">
            <w:pPr>
              <w:spacing w:line="360" w:lineRule="auto"/>
              <w:jc w:val="both"/>
              <w:rPr>
                <w:rFonts w:ascii="Arial" w:hAnsi="Arial" w:cs="Arial"/>
                <w:lang w:val="en-US"/>
              </w:rPr>
            </w:pPr>
          </w:p>
        </w:tc>
      </w:tr>
      <w:tr w:rsidR="006E0A7E" w:rsidTr="00545057">
        <w:tc>
          <w:tcPr>
            <w:tcW w:w="895" w:type="dxa"/>
            <w:tcBorders>
              <w:top w:val="nil"/>
              <w:left w:val="nil"/>
              <w:bottom w:val="nil"/>
              <w:right w:val="nil"/>
            </w:tcBorders>
          </w:tcPr>
          <w:p w:rsidR="006E0A7E" w:rsidRDefault="006E0A7E" w:rsidP="00955071">
            <w:pPr>
              <w:spacing w:line="360" w:lineRule="auto"/>
              <w:jc w:val="both"/>
              <w:rPr>
                <w:rFonts w:ascii="Arial" w:hAnsi="Arial" w:cs="Arial"/>
                <w:lang w:val="en-US"/>
              </w:rPr>
            </w:pPr>
          </w:p>
        </w:tc>
        <w:tc>
          <w:tcPr>
            <w:tcW w:w="8455" w:type="dxa"/>
            <w:gridSpan w:val="8"/>
            <w:tcBorders>
              <w:top w:val="nil"/>
              <w:left w:val="nil"/>
              <w:bottom w:val="nil"/>
              <w:right w:val="nil"/>
            </w:tcBorders>
          </w:tcPr>
          <w:p w:rsidR="006E0A7E" w:rsidRDefault="00545057" w:rsidP="00955071">
            <w:pPr>
              <w:spacing w:line="360" w:lineRule="auto"/>
              <w:jc w:val="both"/>
              <w:rPr>
                <w:rFonts w:ascii="Arial" w:hAnsi="Arial" w:cs="Arial"/>
                <w:lang w:val="en-US"/>
              </w:rPr>
            </w:pPr>
            <w:r>
              <w:rPr>
                <w:rFonts w:ascii="Arial" w:hAnsi="Arial" w:cs="Arial"/>
                <w:lang w:val="en-US"/>
              </w:rPr>
              <w:t>The Policy will be reviewed annually by the Chief Financial Officer.</w:t>
            </w:r>
          </w:p>
        </w:tc>
      </w:tr>
    </w:tbl>
    <w:p w:rsidR="00955071" w:rsidRPr="00955071" w:rsidRDefault="00955071" w:rsidP="00955071">
      <w:pPr>
        <w:jc w:val="both"/>
        <w:rPr>
          <w:rFonts w:ascii="Arial" w:hAnsi="Arial" w:cs="Arial"/>
          <w:lang w:val="en-US"/>
        </w:rPr>
      </w:pPr>
    </w:p>
    <w:p w:rsidR="00955071" w:rsidRPr="00955071" w:rsidRDefault="00955071" w:rsidP="00955071">
      <w:pPr>
        <w:jc w:val="center"/>
        <w:rPr>
          <w:rFonts w:ascii="Arial" w:hAnsi="Arial" w:cs="Arial"/>
          <w:sz w:val="52"/>
          <w:szCs w:val="52"/>
          <w:lang w:val="en-US"/>
        </w:rPr>
      </w:pPr>
    </w:p>
    <w:sectPr w:rsidR="00955071" w:rsidRPr="009550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B44" w:rsidRDefault="00436B44" w:rsidP="00955071">
      <w:pPr>
        <w:spacing w:after="0" w:line="240" w:lineRule="auto"/>
      </w:pPr>
      <w:r>
        <w:separator/>
      </w:r>
    </w:p>
  </w:endnote>
  <w:endnote w:type="continuationSeparator" w:id="0">
    <w:p w:rsidR="00436B44" w:rsidRDefault="00436B44" w:rsidP="0095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36B44">
      <w:trPr>
        <w:trHeight w:hRule="exact" w:val="115"/>
        <w:jc w:val="center"/>
      </w:trPr>
      <w:tc>
        <w:tcPr>
          <w:tcW w:w="4686" w:type="dxa"/>
          <w:shd w:val="clear" w:color="auto" w:fill="5B9BD5" w:themeFill="accent1"/>
          <w:tcMar>
            <w:top w:w="0" w:type="dxa"/>
            <w:bottom w:w="0" w:type="dxa"/>
          </w:tcMar>
        </w:tcPr>
        <w:p w:rsidR="00436B44" w:rsidRDefault="00436B44">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436B44" w:rsidRDefault="00436B44">
          <w:pPr>
            <w:pStyle w:val="Header"/>
            <w:tabs>
              <w:tab w:val="clear" w:pos="4680"/>
              <w:tab w:val="clear" w:pos="9360"/>
            </w:tabs>
            <w:jc w:val="right"/>
            <w:rPr>
              <w:caps/>
              <w:sz w:val="18"/>
            </w:rPr>
          </w:pPr>
        </w:p>
      </w:tc>
    </w:tr>
    <w:tr w:rsidR="00436B44">
      <w:trPr>
        <w:jc w:val="center"/>
      </w:trPr>
      <w:tc>
        <w:tcPr>
          <w:tcW w:w="4686" w:type="dxa"/>
          <w:shd w:val="clear" w:color="auto" w:fill="auto"/>
          <w:vAlign w:val="center"/>
        </w:tcPr>
        <w:p w:rsidR="00436B44" w:rsidRDefault="00436B4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CKDM:  MUNICIPAL ENTITIES POLICY</w:t>
          </w:r>
        </w:p>
      </w:tc>
      <w:tc>
        <w:tcPr>
          <w:tcW w:w="4674" w:type="dxa"/>
          <w:shd w:val="clear" w:color="auto" w:fill="auto"/>
          <w:vAlign w:val="center"/>
        </w:tcPr>
        <w:p w:rsidR="00436B44" w:rsidRDefault="00436B4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90E14">
            <w:rPr>
              <w:caps/>
              <w:noProof/>
              <w:color w:val="808080" w:themeColor="background1" w:themeShade="80"/>
              <w:sz w:val="18"/>
              <w:szCs w:val="18"/>
            </w:rPr>
            <w:t>11</w:t>
          </w:r>
          <w:r>
            <w:rPr>
              <w:caps/>
              <w:noProof/>
              <w:color w:val="808080" w:themeColor="background1" w:themeShade="80"/>
              <w:sz w:val="18"/>
              <w:szCs w:val="18"/>
            </w:rPr>
            <w:fldChar w:fldCharType="end"/>
          </w:r>
        </w:p>
      </w:tc>
    </w:tr>
  </w:tbl>
  <w:p w:rsidR="00436B44" w:rsidRDefault="0043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B44" w:rsidRDefault="00436B44" w:rsidP="00955071">
      <w:pPr>
        <w:spacing w:after="0" w:line="240" w:lineRule="auto"/>
      </w:pPr>
      <w:r>
        <w:separator/>
      </w:r>
    </w:p>
  </w:footnote>
  <w:footnote w:type="continuationSeparator" w:id="0">
    <w:p w:rsidR="00436B44" w:rsidRDefault="00436B44" w:rsidP="0095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453"/>
    <w:multiLevelType w:val="hybridMultilevel"/>
    <w:tmpl w:val="19763EE8"/>
    <w:lvl w:ilvl="0" w:tplc="1DB4F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0D62"/>
    <w:multiLevelType w:val="hybridMultilevel"/>
    <w:tmpl w:val="58E2700E"/>
    <w:lvl w:ilvl="0" w:tplc="6A7813D8">
      <w:start w:val="1"/>
      <w:numFmt w:val="lowerLetter"/>
      <w:lvlText w:val="(%1)"/>
      <w:lvlJc w:val="left"/>
      <w:pPr>
        <w:ind w:left="1016" w:hanging="367"/>
        <w:jc w:val="left"/>
      </w:pPr>
      <w:rPr>
        <w:rFonts w:hint="default"/>
        <w:w w:val="102"/>
      </w:rPr>
    </w:lvl>
    <w:lvl w:ilvl="1" w:tplc="B1D26082">
      <w:numFmt w:val="bullet"/>
      <w:lvlText w:val="•"/>
      <w:lvlJc w:val="left"/>
      <w:pPr>
        <w:ind w:left="1866" w:hanging="367"/>
      </w:pPr>
      <w:rPr>
        <w:rFonts w:hint="default"/>
      </w:rPr>
    </w:lvl>
    <w:lvl w:ilvl="2" w:tplc="B024CD54">
      <w:numFmt w:val="bullet"/>
      <w:lvlText w:val="•"/>
      <w:lvlJc w:val="left"/>
      <w:pPr>
        <w:ind w:left="2712" w:hanging="367"/>
      </w:pPr>
      <w:rPr>
        <w:rFonts w:hint="default"/>
      </w:rPr>
    </w:lvl>
    <w:lvl w:ilvl="3" w:tplc="8C843B24">
      <w:numFmt w:val="bullet"/>
      <w:lvlText w:val="•"/>
      <w:lvlJc w:val="left"/>
      <w:pPr>
        <w:ind w:left="3558" w:hanging="367"/>
      </w:pPr>
      <w:rPr>
        <w:rFonts w:hint="default"/>
      </w:rPr>
    </w:lvl>
    <w:lvl w:ilvl="4" w:tplc="4EF0D960">
      <w:numFmt w:val="bullet"/>
      <w:lvlText w:val="•"/>
      <w:lvlJc w:val="left"/>
      <w:pPr>
        <w:ind w:left="4404" w:hanging="367"/>
      </w:pPr>
      <w:rPr>
        <w:rFonts w:hint="default"/>
      </w:rPr>
    </w:lvl>
    <w:lvl w:ilvl="5" w:tplc="F95266E0">
      <w:numFmt w:val="bullet"/>
      <w:lvlText w:val="•"/>
      <w:lvlJc w:val="left"/>
      <w:pPr>
        <w:ind w:left="5250" w:hanging="367"/>
      </w:pPr>
      <w:rPr>
        <w:rFonts w:hint="default"/>
      </w:rPr>
    </w:lvl>
    <w:lvl w:ilvl="6" w:tplc="014C385A">
      <w:numFmt w:val="bullet"/>
      <w:lvlText w:val="•"/>
      <w:lvlJc w:val="left"/>
      <w:pPr>
        <w:ind w:left="6096" w:hanging="367"/>
      </w:pPr>
      <w:rPr>
        <w:rFonts w:hint="default"/>
      </w:rPr>
    </w:lvl>
    <w:lvl w:ilvl="7" w:tplc="59B269A8">
      <w:numFmt w:val="bullet"/>
      <w:lvlText w:val="•"/>
      <w:lvlJc w:val="left"/>
      <w:pPr>
        <w:ind w:left="6942" w:hanging="367"/>
      </w:pPr>
      <w:rPr>
        <w:rFonts w:hint="default"/>
      </w:rPr>
    </w:lvl>
    <w:lvl w:ilvl="8" w:tplc="AB5202D4">
      <w:numFmt w:val="bullet"/>
      <w:lvlText w:val="•"/>
      <w:lvlJc w:val="left"/>
      <w:pPr>
        <w:ind w:left="7788" w:hanging="367"/>
      </w:pPr>
      <w:rPr>
        <w:rFonts w:hint="default"/>
      </w:rPr>
    </w:lvl>
  </w:abstractNum>
  <w:abstractNum w:abstractNumId="2" w15:restartNumberingAfterBreak="0">
    <w:nsid w:val="4882585D"/>
    <w:multiLevelType w:val="multilevel"/>
    <w:tmpl w:val="AF281F86"/>
    <w:lvl w:ilvl="0">
      <w:start w:val="1"/>
      <w:numFmt w:val="decimal"/>
      <w:lvlText w:val="%1."/>
      <w:lvlJc w:val="left"/>
      <w:pPr>
        <w:ind w:left="576" w:hanging="441"/>
        <w:jc w:val="left"/>
      </w:pPr>
      <w:rPr>
        <w:rFonts w:hint="default"/>
        <w:b/>
        <w:bCs/>
        <w:spacing w:val="-1"/>
        <w:w w:val="104"/>
      </w:rPr>
    </w:lvl>
    <w:lvl w:ilvl="1">
      <w:start w:val="1"/>
      <w:numFmt w:val="decimal"/>
      <w:lvlText w:val="%1.%2"/>
      <w:lvlJc w:val="left"/>
      <w:pPr>
        <w:ind w:left="1612" w:hanging="711"/>
        <w:jc w:val="left"/>
      </w:pPr>
      <w:rPr>
        <w:rFonts w:hint="default"/>
        <w:spacing w:val="-4"/>
        <w:w w:val="107"/>
      </w:rPr>
    </w:lvl>
    <w:lvl w:ilvl="2">
      <w:numFmt w:val="bullet"/>
      <w:lvlText w:val="•"/>
      <w:lvlJc w:val="left"/>
      <w:pPr>
        <w:ind w:left="2468" w:hanging="711"/>
      </w:pPr>
      <w:rPr>
        <w:rFonts w:hint="default"/>
      </w:rPr>
    </w:lvl>
    <w:lvl w:ilvl="3">
      <w:numFmt w:val="bullet"/>
      <w:lvlText w:val="•"/>
      <w:lvlJc w:val="left"/>
      <w:pPr>
        <w:ind w:left="3317" w:hanging="711"/>
      </w:pPr>
      <w:rPr>
        <w:rFonts w:hint="default"/>
      </w:rPr>
    </w:lvl>
    <w:lvl w:ilvl="4">
      <w:numFmt w:val="bullet"/>
      <w:lvlText w:val="•"/>
      <w:lvlJc w:val="left"/>
      <w:pPr>
        <w:ind w:left="4166" w:hanging="711"/>
      </w:pPr>
      <w:rPr>
        <w:rFonts w:hint="default"/>
      </w:rPr>
    </w:lvl>
    <w:lvl w:ilvl="5">
      <w:numFmt w:val="bullet"/>
      <w:lvlText w:val="•"/>
      <w:lvlJc w:val="left"/>
      <w:pPr>
        <w:ind w:left="5015" w:hanging="711"/>
      </w:pPr>
      <w:rPr>
        <w:rFonts w:hint="default"/>
      </w:rPr>
    </w:lvl>
    <w:lvl w:ilvl="6">
      <w:numFmt w:val="bullet"/>
      <w:lvlText w:val="•"/>
      <w:lvlJc w:val="left"/>
      <w:pPr>
        <w:ind w:left="5864" w:hanging="711"/>
      </w:pPr>
      <w:rPr>
        <w:rFonts w:hint="default"/>
      </w:rPr>
    </w:lvl>
    <w:lvl w:ilvl="7">
      <w:numFmt w:val="bullet"/>
      <w:lvlText w:val="•"/>
      <w:lvlJc w:val="left"/>
      <w:pPr>
        <w:ind w:left="6713" w:hanging="711"/>
      </w:pPr>
      <w:rPr>
        <w:rFonts w:hint="default"/>
      </w:rPr>
    </w:lvl>
    <w:lvl w:ilvl="8">
      <w:numFmt w:val="bullet"/>
      <w:lvlText w:val="•"/>
      <w:lvlJc w:val="left"/>
      <w:pPr>
        <w:ind w:left="7562" w:hanging="71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71"/>
    <w:rsid w:val="00102499"/>
    <w:rsid w:val="00142FA7"/>
    <w:rsid w:val="00164055"/>
    <w:rsid w:val="001B711A"/>
    <w:rsid w:val="001C5484"/>
    <w:rsid w:val="00213392"/>
    <w:rsid w:val="002619BE"/>
    <w:rsid w:val="002A0244"/>
    <w:rsid w:val="002A7BA9"/>
    <w:rsid w:val="00335BBB"/>
    <w:rsid w:val="0038059D"/>
    <w:rsid w:val="003F5F00"/>
    <w:rsid w:val="00436B44"/>
    <w:rsid w:val="00445263"/>
    <w:rsid w:val="004E5680"/>
    <w:rsid w:val="00545057"/>
    <w:rsid w:val="00590E14"/>
    <w:rsid w:val="006403FC"/>
    <w:rsid w:val="006E0A7E"/>
    <w:rsid w:val="007A6D56"/>
    <w:rsid w:val="00955071"/>
    <w:rsid w:val="00A75488"/>
    <w:rsid w:val="00A96101"/>
    <w:rsid w:val="00B108BA"/>
    <w:rsid w:val="00B865E6"/>
    <w:rsid w:val="00B87F5B"/>
    <w:rsid w:val="00BB7A8B"/>
    <w:rsid w:val="00C415F8"/>
    <w:rsid w:val="00C540AE"/>
    <w:rsid w:val="00CC2586"/>
    <w:rsid w:val="00CE3D3E"/>
    <w:rsid w:val="00D33AFA"/>
    <w:rsid w:val="00D56795"/>
    <w:rsid w:val="00D9597D"/>
    <w:rsid w:val="00DB4F26"/>
    <w:rsid w:val="00E76A60"/>
    <w:rsid w:val="00F0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D3C0"/>
  <w15:chartTrackingRefBased/>
  <w15:docId w15:val="{8F37AEC3-2CBE-4E71-B3EC-072A70D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71"/>
    <w:rPr>
      <w:lang w:val="en-ZA"/>
    </w:rPr>
  </w:style>
  <w:style w:type="paragraph" w:styleId="Footer">
    <w:name w:val="footer"/>
    <w:basedOn w:val="Normal"/>
    <w:link w:val="FooterChar"/>
    <w:uiPriority w:val="99"/>
    <w:unhideWhenUsed/>
    <w:rsid w:val="0095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71"/>
    <w:rPr>
      <w:lang w:val="en-ZA"/>
    </w:rPr>
  </w:style>
  <w:style w:type="table" w:styleId="TableGrid">
    <w:name w:val="Table Grid"/>
    <w:basedOn w:val="TableNormal"/>
    <w:uiPriority w:val="39"/>
    <w:rsid w:val="0095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263"/>
    <w:pPr>
      <w:ind w:left="720"/>
      <w:contextualSpacing/>
    </w:pPr>
  </w:style>
  <w:style w:type="paragraph" w:styleId="BalloonText">
    <w:name w:val="Balloon Text"/>
    <w:basedOn w:val="Normal"/>
    <w:link w:val="BalloonTextChar"/>
    <w:uiPriority w:val="99"/>
    <w:semiHidden/>
    <w:unhideWhenUsed/>
    <w:rsid w:val="00590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1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7B3F95-D361-4B06-8C3B-8030C9A5FE57}"/>
</file>

<file path=customXml/itemProps2.xml><?xml version="1.0" encoding="utf-8"?>
<ds:datastoreItem xmlns:ds="http://schemas.openxmlformats.org/officeDocument/2006/customXml" ds:itemID="{FFD29134-AC5E-4B88-B7A1-0BFEBF07D0CF}"/>
</file>

<file path=customXml/itemProps3.xml><?xml version="1.0" encoding="utf-8"?>
<ds:datastoreItem xmlns:ds="http://schemas.openxmlformats.org/officeDocument/2006/customXml" ds:itemID="{02AD91D3-2003-47D5-B2A1-3B4AE94694EC}"/>
</file>

<file path=customXml/itemProps4.xml><?xml version="1.0" encoding="utf-8"?>
<ds:datastoreItem xmlns:ds="http://schemas.openxmlformats.org/officeDocument/2006/customXml" ds:itemID="{9597DDEC-1627-4B73-9A43-99ABE9EC6F62}"/>
</file>

<file path=docProps/app.xml><?xml version="1.0" encoding="utf-8"?>
<Properties xmlns="http://schemas.openxmlformats.org/officeDocument/2006/extended-properties" xmlns:vt="http://schemas.openxmlformats.org/officeDocument/2006/docPropsVTypes">
  <Template>Normal</Template>
  <TotalTime>5</TotalTime>
  <Pages>12</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7</cp:revision>
  <cp:lastPrinted>2019-03-14T10:37:00Z</cp:lastPrinted>
  <dcterms:created xsi:type="dcterms:W3CDTF">2018-05-10T18:33:00Z</dcterms:created>
  <dcterms:modified xsi:type="dcterms:W3CDTF">2020-03-17T12:54:00Z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